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544F" w14:textId="77777777" w:rsidR="00BB34A8" w:rsidRDefault="00BB34A8" w:rsidP="0004312B">
      <w:pPr>
        <w:spacing w:before="560" w:after="200"/>
        <w:ind w:firstLine="0"/>
        <w:jc w:val="left"/>
        <w:rPr>
          <w:b/>
          <w:sz w:val="34"/>
          <w:szCs w:val="34"/>
        </w:rPr>
      </w:pPr>
      <w:r w:rsidRPr="00BB34A8">
        <w:rPr>
          <w:b/>
          <w:sz w:val="34"/>
          <w:szCs w:val="34"/>
        </w:rPr>
        <w:t xml:space="preserve">Objective </w:t>
      </w:r>
      <w:r>
        <w:rPr>
          <w:b/>
          <w:sz w:val="34"/>
          <w:szCs w:val="34"/>
        </w:rPr>
        <w:t>e</w:t>
      </w:r>
      <w:r w:rsidRPr="00BB34A8">
        <w:rPr>
          <w:b/>
          <w:sz w:val="34"/>
          <w:szCs w:val="34"/>
        </w:rPr>
        <w:t xml:space="preserve">valuation </w:t>
      </w:r>
      <w:r>
        <w:rPr>
          <w:b/>
          <w:sz w:val="34"/>
          <w:szCs w:val="34"/>
        </w:rPr>
        <w:t>m</w:t>
      </w:r>
      <w:r w:rsidRPr="00BB34A8">
        <w:rPr>
          <w:b/>
          <w:sz w:val="34"/>
          <w:szCs w:val="34"/>
        </w:rPr>
        <w:t xml:space="preserve">etrics for </w:t>
      </w:r>
      <w:r>
        <w:rPr>
          <w:b/>
          <w:sz w:val="34"/>
          <w:szCs w:val="34"/>
        </w:rPr>
        <w:t>a</w:t>
      </w:r>
      <w:r w:rsidRPr="00BB34A8">
        <w:rPr>
          <w:b/>
          <w:sz w:val="34"/>
          <w:szCs w:val="34"/>
        </w:rPr>
        <w:t xml:space="preserve">utomatic </w:t>
      </w:r>
      <w:r>
        <w:rPr>
          <w:b/>
          <w:sz w:val="34"/>
          <w:szCs w:val="34"/>
        </w:rPr>
        <w:t>c</w:t>
      </w:r>
      <w:r w:rsidRPr="00BB34A8">
        <w:rPr>
          <w:b/>
          <w:sz w:val="34"/>
          <w:szCs w:val="34"/>
        </w:rPr>
        <w:t xml:space="preserve">lassification of EEG </w:t>
      </w:r>
      <w:r>
        <w:rPr>
          <w:b/>
          <w:sz w:val="34"/>
          <w:szCs w:val="34"/>
        </w:rPr>
        <w:t>e</w:t>
      </w:r>
      <w:r w:rsidRPr="00BB34A8">
        <w:rPr>
          <w:b/>
          <w:sz w:val="34"/>
          <w:szCs w:val="34"/>
        </w:rPr>
        <w:t>vents</w:t>
      </w:r>
    </w:p>
    <w:p w14:paraId="54713536" w14:textId="77777777" w:rsidR="000C0FBD" w:rsidRPr="003E52D8" w:rsidRDefault="000C0FBD" w:rsidP="003E52D8">
      <w:pPr>
        <w:spacing w:before="0" w:after="240"/>
        <w:ind w:left="1587" w:firstLine="0"/>
        <w:jc w:val="left"/>
        <w:rPr>
          <w:rFonts w:asciiTheme="majorBidi" w:hAnsiTheme="majorBidi" w:cstheme="majorBidi"/>
          <w:b/>
          <w:sz w:val="24"/>
          <w:szCs w:val="24"/>
          <w:vertAlign w:val="superscript"/>
        </w:rPr>
      </w:pPr>
      <w:r w:rsidRPr="003E52D8">
        <w:rPr>
          <w:b/>
          <w:sz w:val="24"/>
          <w:szCs w:val="24"/>
        </w:rPr>
        <w:t>Saeedeh Ziyabari</w:t>
      </w:r>
      <w:r w:rsidRPr="003E52D8">
        <w:rPr>
          <w:b/>
          <w:sz w:val="24"/>
          <w:szCs w:val="24"/>
          <w:vertAlign w:val="superscript"/>
        </w:rPr>
        <w:t>1</w:t>
      </w:r>
      <w:r w:rsidRPr="003E52D8">
        <w:rPr>
          <w:b/>
          <w:sz w:val="24"/>
          <w:szCs w:val="24"/>
        </w:rPr>
        <w:t>,</w:t>
      </w:r>
      <w:r w:rsidRPr="003E52D8">
        <w:rPr>
          <w:b/>
          <w:sz w:val="34"/>
          <w:szCs w:val="34"/>
        </w:rPr>
        <w:t xml:space="preserve"> </w:t>
      </w:r>
      <w:r w:rsidRPr="003E52D8">
        <w:rPr>
          <w:rFonts w:asciiTheme="majorBidi" w:hAnsiTheme="majorBidi" w:cstheme="majorBidi"/>
          <w:b/>
          <w:sz w:val="24"/>
          <w:szCs w:val="24"/>
        </w:rPr>
        <w:t>Vinit Shah</w:t>
      </w:r>
      <w:r w:rsidRPr="003E52D8">
        <w:rPr>
          <w:rFonts w:asciiTheme="majorBidi" w:hAnsiTheme="majorBidi" w:cstheme="majorBidi"/>
          <w:b/>
          <w:sz w:val="24"/>
          <w:szCs w:val="24"/>
          <w:vertAlign w:val="superscript"/>
        </w:rPr>
        <w:t>1</w:t>
      </w:r>
      <w:r w:rsidRPr="003E52D8">
        <w:rPr>
          <w:rFonts w:asciiTheme="majorBidi" w:hAnsiTheme="majorBidi" w:cstheme="majorBidi"/>
          <w:b/>
          <w:sz w:val="24"/>
          <w:szCs w:val="24"/>
        </w:rPr>
        <w:t xml:space="preserve">, </w:t>
      </w:r>
      <w:proofErr w:type="spellStart"/>
      <w:r w:rsidRPr="003E52D8">
        <w:rPr>
          <w:rFonts w:asciiTheme="majorBidi" w:hAnsiTheme="majorBidi" w:cstheme="majorBidi"/>
          <w:b/>
          <w:sz w:val="24"/>
          <w:szCs w:val="24"/>
        </w:rPr>
        <w:t>Meysam</w:t>
      </w:r>
      <w:proofErr w:type="spellEnd"/>
      <w:r w:rsidRPr="003E52D8">
        <w:rPr>
          <w:rFonts w:asciiTheme="majorBidi" w:hAnsiTheme="majorBidi" w:cstheme="majorBidi"/>
          <w:b/>
          <w:sz w:val="24"/>
          <w:szCs w:val="24"/>
        </w:rPr>
        <w:t xml:space="preserve"> Golmohammadi</w:t>
      </w:r>
      <w:r w:rsidRPr="003E52D8">
        <w:rPr>
          <w:rFonts w:asciiTheme="majorBidi" w:hAnsiTheme="majorBidi" w:cstheme="majorBidi"/>
          <w:b/>
          <w:sz w:val="24"/>
          <w:szCs w:val="24"/>
          <w:vertAlign w:val="superscript"/>
        </w:rPr>
        <w:t>2</w:t>
      </w:r>
      <w:r w:rsidRPr="003E52D8">
        <w:rPr>
          <w:rFonts w:asciiTheme="majorBidi" w:hAnsiTheme="majorBidi" w:cstheme="majorBidi"/>
          <w:b/>
          <w:sz w:val="24"/>
          <w:szCs w:val="24"/>
        </w:rPr>
        <w:t>,</w:t>
      </w:r>
      <w:r w:rsidRPr="003E52D8">
        <w:rPr>
          <w:rFonts w:asciiTheme="majorBidi" w:hAnsiTheme="majorBidi" w:cstheme="majorBidi"/>
          <w:b/>
          <w:sz w:val="24"/>
          <w:szCs w:val="24"/>
        </w:rPr>
        <w:br/>
      </w:r>
      <w:proofErr w:type="spellStart"/>
      <w:r w:rsidRPr="003E52D8">
        <w:rPr>
          <w:rFonts w:asciiTheme="majorBidi" w:hAnsiTheme="majorBidi" w:cstheme="majorBidi"/>
          <w:b/>
          <w:sz w:val="24"/>
          <w:szCs w:val="24"/>
        </w:rPr>
        <w:t>Iyad</w:t>
      </w:r>
      <w:proofErr w:type="spellEnd"/>
      <w:r w:rsidRPr="003E52D8">
        <w:rPr>
          <w:rFonts w:asciiTheme="majorBidi" w:hAnsiTheme="majorBidi" w:cstheme="majorBidi"/>
          <w:b/>
          <w:sz w:val="24"/>
          <w:szCs w:val="24"/>
        </w:rPr>
        <w:t xml:space="preserve"> Obeid</w:t>
      </w:r>
      <w:r w:rsidRPr="003E52D8">
        <w:rPr>
          <w:rFonts w:asciiTheme="majorBidi" w:hAnsiTheme="majorBidi" w:cstheme="majorBidi"/>
          <w:b/>
          <w:sz w:val="24"/>
          <w:szCs w:val="24"/>
          <w:vertAlign w:val="superscript"/>
        </w:rPr>
        <w:t>1</w:t>
      </w:r>
      <w:r w:rsidRPr="003E52D8">
        <w:rPr>
          <w:rFonts w:asciiTheme="majorBidi" w:hAnsiTheme="majorBidi" w:cstheme="majorBidi"/>
          <w:b/>
          <w:sz w:val="24"/>
          <w:szCs w:val="24"/>
        </w:rPr>
        <w:t xml:space="preserve"> and Joseph Picone</w:t>
      </w:r>
      <w:r w:rsidRPr="003E52D8">
        <w:rPr>
          <w:rFonts w:asciiTheme="majorBidi" w:hAnsiTheme="majorBidi" w:cstheme="majorBidi"/>
          <w:b/>
          <w:sz w:val="24"/>
          <w:szCs w:val="24"/>
          <w:vertAlign w:val="superscript"/>
        </w:rPr>
        <w:t>1</w:t>
      </w:r>
    </w:p>
    <w:p w14:paraId="161342A5" w14:textId="77777777" w:rsidR="000C0FBD" w:rsidRPr="0004312B" w:rsidRDefault="000C0FBD" w:rsidP="003E52D8">
      <w:pPr>
        <w:tabs>
          <w:tab w:val="center" w:pos="2610"/>
          <w:tab w:val="center" w:pos="5670"/>
        </w:tabs>
        <w:adjustRightInd w:val="0"/>
        <w:ind w:left="1625" w:hanging="38"/>
        <w:jc w:val="left"/>
        <w:rPr>
          <w:spacing w:val="5"/>
          <w:kern w:val="1"/>
        </w:rPr>
      </w:pPr>
      <w:r w:rsidRPr="000C0FBD">
        <w:rPr>
          <w:rFonts w:asciiTheme="majorBidi" w:hAnsiTheme="majorBidi" w:cstheme="majorBidi"/>
          <w:sz w:val="24"/>
          <w:szCs w:val="24"/>
          <w:vertAlign w:val="superscript"/>
        </w:rPr>
        <w:t>1</w:t>
      </w:r>
      <w:r>
        <w:rPr>
          <w:rFonts w:asciiTheme="majorBidi" w:hAnsiTheme="majorBidi" w:cstheme="majorBidi"/>
          <w:sz w:val="24"/>
          <w:szCs w:val="24"/>
          <w:vertAlign w:val="superscript"/>
        </w:rPr>
        <w:t xml:space="preserve"> </w:t>
      </w:r>
      <w:r w:rsidRPr="0004312B">
        <w:rPr>
          <w:spacing w:val="5"/>
          <w:kern w:val="1"/>
        </w:rPr>
        <w:t>The Neural Engineering Data Consortium, Temple University 1947 North 12th Street, Philadelphia, Pennsylvania, 19122, USA</w:t>
      </w:r>
    </w:p>
    <w:p w14:paraId="7BF0683D" w14:textId="77777777" w:rsidR="000C0FBD" w:rsidRPr="0004312B" w:rsidRDefault="000C0FBD" w:rsidP="003E52D8">
      <w:pPr>
        <w:tabs>
          <w:tab w:val="center" w:pos="2610"/>
          <w:tab w:val="center" w:pos="5670"/>
        </w:tabs>
        <w:adjustRightInd w:val="0"/>
        <w:ind w:left="1625" w:hanging="38"/>
        <w:jc w:val="left"/>
        <w:rPr>
          <w:spacing w:val="5"/>
          <w:kern w:val="1"/>
        </w:rPr>
      </w:pPr>
      <w:r w:rsidRPr="0004312B">
        <w:rPr>
          <w:spacing w:val="5"/>
          <w:kern w:val="1"/>
          <w:vertAlign w:val="superscript"/>
        </w:rPr>
        <w:t>2</w:t>
      </w:r>
      <w:r w:rsidRPr="0004312B">
        <w:rPr>
          <w:spacing w:val="5"/>
          <w:kern w:val="1"/>
        </w:rPr>
        <w:t xml:space="preserve">BioSignal Analytics, Inc.3624 Market Street, Suite 5E, Philadelphia, </w:t>
      </w:r>
      <w:r w:rsidR="003E52D8" w:rsidRPr="0004312B">
        <w:rPr>
          <w:spacing w:val="5"/>
          <w:kern w:val="1"/>
        </w:rPr>
        <w:t>Pennsylvania, 19104</w:t>
      </w:r>
      <w:r w:rsidRPr="0004312B">
        <w:rPr>
          <w:spacing w:val="5"/>
          <w:kern w:val="1"/>
        </w:rPr>
        <w:t>, USA</w:t>
      </w:r>
    </w:p>
    <w:p w14:paraId="50DBE41F" w14:textId="77777777" w:rsidR="000C0FBD" w:rsidRPr="0004312B" w:rsidRDefault="003E52D8" w:rsidP="003E52D8">
      <w:pPr>
        <w:spacing w:before="0" w:after="240"/>
        <w:ind w:left="1587" w:firstLine="0"/>
        <w:jc w:val="left"/>
        <w:rPr>
          <w:rFonts w:asciiTheme="majorBidi" w:hAnsiTheme="majorBidi" w:cstheme="majorBidi"/>
        </w:rPr>
      </w:pPr>
      <w:r w:rsidRPr="0004312B">
        <w:rPr>
          <w:rFonts w:asciiTheme="majorBidi" w:hAnsiTheme="majorBidi" w:cstheme="majorBidi"/>
        </w:rPr>
        <w:t>E-mail: saeedeh@temple.edu</w:t>
      </w:r>
    </w:p>
    <w:p w14:paraId="1ECB4BC3" w14:textId="237B59B4" w:rsidR="003E52D8" w:rsidRDefault="003E52D8" w:rsidP="00EE7B34">
      <w:pPr>
        <w:pStyle w:val="NormalWeb"/>
        <w:spacing w:before="0" w:beforeAutospacing="0" w:after="0" w:afterAutospacing="0"/>
        <w:ind w:left="1417" w:firstLine="0"/>
        <w:rPr>
          <w:rFonts w:asciiTheme="majorBidi" w:hAnsiTheme="majorBidi" w:cstheme="majorBidi"/>
          <w:sz w:val="20"/>
          <w:szCs w:val="20"/>
        </w:rPr>
      </w:pPr>
      <w:r w:rsidRPr="003E52D8">
        <w:rPr>
          <w:rFonts w:asciiTheme="majorBidi" w:hAnsiTheme="majorBidi" w:cstheme="majorBidi"/>
          <w:b/>
        </w:rPr>
        <w:t>Abstract:</w:t>
      </w:r>
      <w:r>
        <w:rPr>
          <w:rFonts w:asciiTheme="majorBidi" w:hAnsiTheme="majorBidi" w:cstheme="majorBidi"/>
          <w:b/>
        </w:rPr>
        <w:t xml:space="preserve"> </w:t>
      </w:r>
      <w:r w:rsidRPr="003E52D8">
        <w:rPr>
          <w:rFonts w:asciiTheme="majorBidi" w:hAnsiTheme="majorBidi" w:cstheme="majorBidi"/>
          <w:iCs/>
          <w:sz w:val="20"/>
          <w:szCs w:val="20"/>
        </w:rPr>
        <w:t xml:space="preserve">The evaluation of learning algorithm in biomedical field is a subject that has been given less emphasis than required. The common evaluation metrics such as sensitivity, specificity, False Alarm (FA) rate and </w:t>
      </w:r>
      <w:r w:rsidR="00C643E1" w:rsidRPr="0004312B">
        <w:rPr>
          <w:rFonts w:asciiTheme="majorBidi" w:hAnsiTheme="majorBidi" w:cstheme="majorBidi"/>
          <w:color w:val="222222"/>
          <w:sz w:val="20"/>
          <w:szCs w:val="20"/>
          <w:shd w:val="clear" w:color="auto" w:fill="FFFFFF"/>
        </w:rPr>
        <w:t>receiver operating characteristic</w:t>
      </w:r>
      <w:r w:rsidR="00E16132">
        <w:rPr>
          <w:rFonts w:asciiTheme="majorBidi" w:hAnsiTheme="majorBidi" w:cstheme="majorBidi"/>
          <w:color w:val="222222"/>
          <w:sz w:val="20"/>
          <w:szCs w:val="20"/>
          <w:shd w:val="clear" w:color="auto" w:fill="FFFFFF"/>
        </w:rPr>
        <w:t xml:space="preserve"> (</w:t>
      </w:r>
      <w:r w:rsidRPr="003E52D8">
        <w:rPr>
          <w:rFonts w:asciiTheme="majorBidi" w:hAnsiTheme="majorBidi" w:cstheme="majorBidi"/>
          <w:iCs/>
          <w:sz w:val="20"/>
          <w:szCs w:val="20"/>
        </w:rPr>
        <w:t>ROC</w:t>
      </w:r>
      <w:r w:rsidR="00E16132">
        <w:rPr>
          <w:rFonts w:asciiTheme="majorBidi" w:hAnsiTheme="majorBidi" w:cstheme="majorBidi"/>
          <w:iCs/>
          <w:sz w:val="20"/>
          <w:szCs w:val="20"/>
        </w:rPr>
        <w:t>)</w:t>
      </w:r>
      <w:r w:rsidRPr="003E52D8">
        <w:rPr>
          <w:rFonts w:asciiTheme="majorBidi" w:hAnsiTheme="majorBidi" w:cstheme="majorBidi"/>
          <w:iCs/>
          <w:sz w:val="20"/>
          <w:szCs w:val="20"/>
        </w:rPr>
        <w:t xml:space="preserve"> analysis are applied without paying attention to their correct interpretation. </w:t>
      </w:r>
      <w:r w:rsidRPr="003E52D8">
        <w:rPr>
          <w:rFonts w:asciiTheme="majorBidi" w:hAnsiTheme="majorBidi" w:cstheme="majorBidi"/>
          <w:sz w:val="20"/>
          <w:szCs w:val="20"/>
        </w:rPr>
        <w:t xml:space="preserve">The evaluation metric </w:t>
      </w:r>
      <w:r w:rsidR="00947F51">
        <w:rPr>
          <w:rFonts w:asciiTheme="majorBidi" w:hAnsiTheme="majorBidi" w:cstheme="majorBidi"/>
          <w:sz w:val="20"/>
          <w:szCs w:val="20"/>
        </w:rPr>
        <w:t xml:space="preserve">should be chosen specific to the application and </w:t>
      </w:r>
      <w:r w:rsidRPr="003E52D8">
        <w:rPr>
          <w:rFonts w:asciiTheme="majorBidi" w:hAnsiTheme="majorBidi" w:cstheme="majorBidi"/>
          <w:sz w:val="20"/>
          <w:szCs w:val="20"/>
        </w:rPr>
        <w:t>must reflect the concern</w:t>
      </w:r>
      <w:r w:rsidR="00947F51">
        <w:rPr>
          <w:rFonts w:asciiTheme="majorBidi" w:hAnsiTheme="majorBidi" w:cstheme="majorBidi"/>
          <w:sz w:val="20"/>
          <w:szCs w:val="20"/>
        </w:rPr>
        <w:t>s</w:t>
      </w:r>
      <w:r w:rsidRPr="003E52D8">
        <w:rPr>
          <w:rFonts w:asciiTheme="majorBidi" w:hAnsiTheme="majorBidi" w:cstheme="majorBidi"/>
          <w:sz w:val="20"/>
          <w:szCs w:val="20"/>
        </w:rPr>
        <w:t xml:space="preserve"> of users. Feedback from critical care clinicians who use automated event detection software ha</w:t>
      </w:r>
      <w:r w:rsidR="00037ADA">
        <w:rPr>
          <w:rFonts w:asciiTheme="majorBidi" w:hAnsiTheme="majorBidi" w:cstheme="majorBidi"/>
          <w:sz w:val="20"/>
          <w:szCs w:val="20"/>
        </w:rPr>
        <w:t>s</w:t>
      </w:r>
      <w:r w:rsidRPr="003E52D8">
        <w:rPr>
          <w:rFonts w:asciiTheme="majorBidi" w:hAnsiTheme="majorBidi" w:cstheme="majorBidi"/>
          <w:sz w:val="20"/>
          <w:szCs w:val="20"/>
        </w:rPr>
        <w:t xml:space="preserve"> been overwhelmingly emphatic that </w:t>
      </w:r>
      <w:r w:rsidR="0082023A">
        <w:rPr>
          <w:rFonts w:asciiTheme="majorBidi" w:hAnsiTheme="majorBidi" w:cstheme="majorBidi"/>
          <w:sz w:val="20"/>
          <w:szCs w:val="20"/>
        </w:rPr>
        <w:t xml:space="preserve">the </w:t>
      </w:r>
      <w:r w:rsidRPr="003E52D8">
        <w:rPr>
          <w:rFonts w:asciiTheme="majorBidi" w:hAnsiTheme="majorBidi" w:cstheme="majorBidi"/>
          <w:sz w:val="20"/>
          <w:szCs w:val="20"/>
        </w:rPr>
        <w:t xml:space="preserve">high </w:t>
      </w:r>
      <w:r w:rsidR="00D944D5">
        <w:rPr>
          <w:rFonts w:asciiTheme="majorBidi" w:hAnsiTheme="majorBidi" w:cstheme="majorBidi"/>
          <w:sz w:val="20"/>
          <w:szCs w:val="20"/>
        </w:rPr>
        <w:t>FA</w:t>
      </w:r>
      <w:r w:rsidRPr="003E52D8">
        <w:rPr>
          <w:rFonts w:asciiTheme="majorBidi" w:hAnsiTheme="majorBidi" w:cstheme="majorBidi"/>
          <w:sz w:val="20"/>
          <w:szCs w:val="20"/>
        </w:rPr>
        <w:t xml:space="preserve"> rates are the single most important </w:t>
      </w:r>
      <w:r w:rsidR="009C2E32">
        <w:rPr>
          <w:rFonts w:asciiTheme="majorBidi" w:hAnsiTheme="majorBidi" w:cstheme="majorBidi"/>
          <w:sz w:val="20"/>
          <w:szCs w:val="20"/>
        </w:rPr>
        <w:t xml:space="preserve">measure </w:t>
      </w:r>
      <w:r w:rsidRPr="003E52D8">
        <w:rPr>
          <w:rFonts w:asciiTheme="majorBidi" w:hAnsiTheme="majorBidi" w:cstheme="majorBidi"/>
          <w:sz w:val="20"/>
          <w:szCs w:val="20"/>
        </w:rPr>
        <w:t>of performance.</w:t>
      </w:r>
      <w:r w:rsidR="00E86E08">
        <w:rPr>
          <w:rFonts w:asciiTheme="majorBidi" w:hAnsiTheme="majorBidi" w:cstheme="majorBidi"/>
          <w:sz w:val="20"/>
          <w:szCs w:val="20"/>
        </w:rPr>
        <w:t xml:space="preserve"> </w:t>
      </w:r>
      <w:r w:rsidR="00CD24F3">
        <w:rPr>
          <w:rFonts w:asciiTheme="majorBidi" w:hAnsiTheme="majorBidi" w:cstheme="majorBidi"/>
          <w:sz w:val="20"/>
          <w:szCs w:val="20"/>
        </w:rPr>
        <w:t>Co</w:t>
      </w:r>
      <w:r w:rsidR="006B4EE4">
        <w:rPr>
          <w:rFonts w:asciiTheme="majorBidi" w:hAnsiTheme="majorBidi" w:cstheme="majorBidi"/>
          <w:sz w:val="20"/>
          <w:szCs w:val="20"/>
        </w:rPr>
        <w:t xml:space="preserve">nventional scoring metrics </w:t>
      </w:r>
      <w:r w:rsidR="00716897">
        <w:rPr>
          <w:rFonts w:asciiTheme="majorBidi" w:hAnsiTheme="majorBidi" w:cstheme="majorBidi"/>
          <w:sz w:val="20"/>
          <w:szCs w:val="20"/>
        </w:rPr>
        <w:t>contain</w:t>
      </w:r>
      <w:r w:rsidR="006B4EE4">
        <w:rPr>
          <w:rFonts w:asciiTheme="majorBidi" w:hAnsiTheme="majorBidi" w:cstheme="majorBidi"/>
          <w:sz w:val="20"/>
          <w:szCs w:val="20"/>
        </w:rPr>
        <w:t xml:space="preserve"> pros and cons specific to </w:t>
      </w:r>
      <w:r w:rsidR="00C643E1">
        <w:rPr>
          <w:rFonts w:asciiTheme="majorBidi" w:hAnsiTheme="majorBidi" w:cstheme="majorBidi"/>
          <w:sz w:val="20"/>
          <w:szCs w:val="20"/>
        </w:rPr>
        <w:t xml:space="preserve">the </w:t>
      </w:r>
      <w:r w:rsidR="006B4EE4">
        <w:rPr>
          <w:rFonts w:asciiTheme="majorBidi" w:hAnsiTheme="majorBidi" w:cstheme="majorBidi"/>
          <w:sz w:val="20"/>
          <w:szCs w:val="20"/>
        </w:rPr>
        <w:t>application. Hence, biasing the results of any recognition system</w:t>
      </w:r>
      <w:r w:rsidR="00C643E1">
        <w:rPr>
          <w:rFonts w:asciiTheme="majorBidi" w:hAnsiTheme="majorBidi" w:cstheme="majorBidi"/>
          <w:sz w:val="20"/>
          <w:szCs w:val="20"/>
        </w:rPr>
        <w:t>s in</w:t>
      </w:r>
      <w:r w:rsidR="006B1D25">
        <w:rPr>
          <w:rFonts w:asciiTheme="majorBidi" w:hAnsiTheme="majorBidi" w:cstheme="majorBidi"/>
          <w:sz w:val="20"/>
          <w:szCs w:val="20"/>
        </w:rPr>
        <w:t xml:space="preserve"> favor one</w:t>
      </w:r>
      <w:r w:rsidR="006B4EE4">
        <w:rPr>
          <w:rFonts w:asciiTheme="majorBidi" w:hAnsiTheme="majorBidi" w:cstheme="majorBidi"/>
          <w:sz w:val="20"/>
          <w:szCs w:val="20"/>
        </w:rPr>
        <w:t xml:space="preserve"> specific metric is a common mistake made </w:t>
      </w:r>
      <w:r w:rsidR="00CB7867">
        <w:rPr>
          <w:rFonts w:asciiTheme="majorBidi" w:hAnsiTheme="majorBidi" w:cstheme="majorBidi"/>
          <w:sz w:val="20"/>
          <w:szCs w:val="20"/>
        </w:rPr>
        <w:t>by the developers</w:t>
      </w:r>
      <w:r w:rsidR="006B4EE4">
        <w:rPr>
          <w:rFonts w:asciiTheme="majorBidi" w:hAnsiTheme="majorBidi" w:cstheme="majorBidi"/>
          <w:sz w:val="20"/>
          <w:szCs w:val="20"/>
        </w:rPr>
        <w:t>.</w:t>
      </w:r>
      <w:r w:rsidRPr="003E52D8">
        <w:rPr>
          <w:rFonts w:asciiTheme="majorBidi" w:hAnsiTheme="majorBidi" w:cstheme="majorBidi"/>
          <w:sz w:val="20"/>
          <w:szCs w:val="20"/>
        </w:rPr>
        <w:t xml:space="preserve"> </w:t>
      </w:r>
      <w:r w:rsidRPr="003E52D8">
        <w:rPr>
          <w:rFonts w:asciiTheme="majorBidi" w:hAnsiTheme="majorBidi" w:cstheme="majorBidi"/>
          <w:iCs/>
          <w:sz w:val="20"/>
          <w:szCs w:val="20"/>
        </w:rPr>
        <w:t>In this paper, we propose new scoring metrics along with giving an intuitive idea of what could go wrong with the common off-the-shelf metric</w:t>
      </w:r>
      <w:r w:rsidR="00433C68">
        <w:rPr>
          <w:rFonts w:asciiTheme="majorBidi" w:hAnsiTheme="majorBidi" w:cstheme="majorBidi"/>
          <w:iCs/>
          <w:sz w:val="20"/>
          <w:szCs w:val="20"/>
        </w:rPr>
        <w:t>s</w:t>
      </w:r>
      <w:r w:rsidRPr="003E52D8">
        <w:rPr>
          <w:rFonts w:asciiTheme="majorBidi" w:hAnsiTheme="majorBidi" w:cstheme="majorBidi"/>
          <w:iCs/>
          <w:sz w:val="20"/>
          <w:szCs w:val="20"/>
        </w:rPr>
        <w:t xml:space="preserve">. </w:t>
      </w:r>
      <w:r w:rsidR="00C643E1">
        <w:rPr>
          <w:sz w:val="20"/>
          <w:szCs w:val="20"/>
        </w:rPr>
        <w:t xml:space="preserve">Also, </w:t>
      </w:r>
      <w:r w:rsidR="007E7F74">
        <w:rPr>
          <w:sz w:val="20"/>
          <w:szCs w:val="20"/>
        </w:rPr>
        <w:t xml:space="preserve">we propose </w:t>
      </w:r>
      <w:r w:rsidRPr="003E52D8">
        <w:rPr>
          <w:sz w:val="20"/>
          <w:szCs w:val="20"/>
        </w:rPr>
        <w:t>Time-Aligned Event Scoring (TAES) metric and Spoken Term Detection (STD) as an objective scoring metrics in biomedical field.</w:t>
      </w:r>
      <w:r w:rsidR="00CD579B" w:rsidRPr="00CD579B">
        <w:rPr>
          <w:spacing w:val="5"/>
          <w:kern w:val="1"/>
          <w:sz w:val="20"/>
          <w:szCs w:val="20"/>
        </w:rPr>
        <w:t xml:space="preserve"> </w:t>
      </w:r>
      <w:r w:rsidR="00CD579B">
        <w:rPr>
          <w:spacing w:val="5"/>
          <w:kern w:val="1"/>
          <w:sz w:val="20"/>
          <w:szCs w:val="20"/>
        </w:rPr>
        <w:t>We</w:t>
      </w:r>
      <w:r w:rsidR="00CD579B" w:rsidRPr="003E52D8">
        <w:rPr>
          <w:spacing w:val="5"/>
          <w:kern w:val="1"/>
          <w:sz w:val="20"/>
          <w:szCs w:val="20"/>
        </w:rPr>
        <w:t xml:space="preserve"> evaluate the performance of hybrid deep structures consisting of Convolutional Neural Networks</w:t>
      </w:r>
      <w:r w:rsidR="00CD579B">
        <w:rPr>
          <w:spacing w:val="5"/>
          <w:kern w:val="1"/>
          <w:sz w:val="20"/>
          <w:szCs w:val="20"/>
        </w:rPr>
        <w:t xml:space="preserve"> (CNN)</w:t>
      </w:r>
      <w:r w:rsidR="00CD579B" w:rsidRPr="003E52D8">
        <w:rPr>
          <w:spacing w:val="5"/>
          <w:kern w:val="1"/>
          <w:sz w:val="20"/>
          <w:szCs w:val="20"/>
        </w:rPr>
        <w:t>, Long Short-Term Memory Networks</w:t>
      </w:r>
      <w:r w:rsidR="00CD579B">
        <w:rPr>
          <w:spacing w:val="5"/>
          <w:kern w:val="1"/>
          <w:sz w:val="20"/>
          <w:szCs w:val="20"/>
        </w:rPr>
        <w:t xml:space="preserve"> (LSTM), Stacked d</w:t>
      </w:r>
      <w:r w:rsidR="00CD579B" w:rsidRPr="003E52D8">
        <w:rPr>
          <w:spacing w:val="5"/>
          <w:kern w:val="1"/>
          <w:sz w:val="20"/>
          <w:szCs w:val="20"/>
        </w:rPr>
        <w:t>enoising Autoencoders</w:t>
      </w:r>
      <w:r w:rsidR="00CD579B">
        <w:rPr>
          <w:spacing w:val="5"/>
          <w:kern w:val="1"/>
          <w:sz w:val="20"/>
          <w:szCs w:val="20"/>
        </w:rPr>
        <w:t xml:space="preserve"> (</w:t>
      </w:r>
      <w:proofErr w:type="spellStart"/>
      <w:r w:rsidR="00CD579B">
        <w:rPr>
          <w:spacing w:val="5"/>
          <w:kern w:val="1"/>
          <w:sz w:val="20"/>
          <w:szCs w:val="20"/>
        </w:rPr>
        <w:t>SdA</w:t>
      </w:r>
      <w:proofErr w:type="spellEnd"/>
      <w:r w:rsidR="00CD579B">
        <w:rPr>
          <w:spacing w:val="5"/>
          <w:kern w:val="1"/>
          <w:sz w:val="20"/>
          <w:szCs w:val="20"/>
        </w:rPr>
        <w:t>)</w:t>
      </w:r>
      <w:r w:rsidR="00CD579B" w:rsidRPr="003E52D8">
        <w:rPr>
          <w:spacing w:val="5"/>
          <w:kern w:val="1"/>
          <w:sz w:val="20"/>
          <w:szCs w:val="20"/>
        </w:rPr>
        <w:t xml:space="preserve"> </w:t>
      </w:r>
      <w:r w:rsidR="00CD579B">
        <w:rPr>
          <w:spacing w:val="5"/>
          <w:kern w:val="1"/>
          <w:sz w:val="20"/>
          <w:szCs w:val="20"/>
        </w:rPr>
        <w:t>and Hidden Markov Models (HMM)</w:t>
      </w:r>
      <w:r w:rsidR="00CD579B" w:rsidRPr="003E52D8">
        <w:rPr>
          <w:spacing w:val="5"/>
          <w:kern w:val="1"/>
          <w:sz w:val="20"/>
          <w:szCs w:val="20"/>
        </w:rPr>
        <w:t xml:space="preserve"> on the TUH EEG Corpus based on varian</w:t>
      </w:r>
      <w:r w:rsidR="00CD579B">
        <w:rPr>
          <w:spacing w:val="5"/>
          <w:kern w:val="1"/>
          <w:sz w:val="20"/>
          <w:szCs w:val="20"/>
        </w:rPr>
        <w:t>t evaluation metrics including Any-Overlap, E</w:t>
      </w:r>
      <w:r w:rsidR="00CD579B" w:rsidRPr="003E52D8">
        <w:rPr>
          <w:spacing w:val="5"/>
          <w:kern w:val="1"/>
          <w:sz w:val="20"/>
          <w:szCs w:val="20"/>
        </w:rPr>
        <w:t>p</w:t>
      </w:r>
      <w:r w:rsidR="00CD579B">
        <w:rPr>
          <w:spacing w:val="5"/>
          <w:kern w:val="1"/>
          <w:sz w:val="20"/>
          <w:szCs w:val="20"/>
        </w:rPr>
        <w:t>och-based, Dynamic Programming(DP) a</w:t>
      </w:r>
      <w:r w:rsidR="00CD579B" w:rsidRPr="003E52D8">
        <w:rPr>
          <w:spacing w:val="5"/>
          <w:kern w:val="1"/>
          <w:sz w:val="20"/>
          <w:szCs w:val="20"/>
        </w:rPr>
        <w:t>lignment, Spoken Term Detection</w:t>
      </w:r>
      <w:r w:rsidR="00CD579B">
        <w:rPr>
          <w:spacing w:val="5"/>
          <w:kern w:val="1"/>
          <w:sz w:val="20"/>
          <w:szCs w:val="20"/>
        </w:rPr>
        <w:t xml:space="preserve"> (STD)</w:t>
      </w:r>
      <w:r w:rsidR="00CD579B" w:rsidRPr="003E52D8">
        <w:rPr>
          <w:spacing w:val="5"/>
          <w:kern w:val="1"/>
          <w:sz w:val="20"/>
          <w:szCs w:val="20"/>
        </w:rPr>
        <w:t xml:space="preserve"> and Time</w:t>
      </w:r>
      <w:r w:rsidR="00CD579B" w:rsidRPr="003E52D8">
        <w:rPr>
          <w:sz w:val="20"/>
          <w:szCs w:val="20"/>
        </w:rPr>
        <w:t>-Aligned Event Scoring</w:t>
      </w:r>
      <w:r w:rsidR="00CD579B">
        <w:rPr>
          <w:sz w:val="20"/>
          <w:szCs w:val="20"/>
        </w:rPr>
        <w:t xml:space="preserve"> (TAES)</w:t>
      </w:r>
      <w:r w:rsidR="00CD579B" w:rsidRPr="003E52D8">
        <w:rPr>
          <w:sz w:val="20"/>
          <w:szCs w:val="20"/>
        </w:rPr>
        <w:t>.</w:t>
      </w:r>
      <w:r w:rsidRPr="003E52D8">
        <w:rPr>
          <w:b/>
          <w:bCs/>
          <w:spacing w:val="5"/>
          <w:kern w:val="1"/>
          <w:sz w:val="20"/>
          <w:szCs w:val="20"/>
        </w:rPr>
        <w:t xml:space="preserve"> </w:t>
      </w:r>
      <w:r w:rsidR="00DE717D">
        <w:rPr>
          <w:sz w:val="20"/>
          <w:szCs w:val="20"/>
        </w:rPr>
        <w:t>We</w:t>
      </w:r>
      <w:r w:rsidRPr="003E52D8">
        <w:rPr>
          <w:sz w:val="20"/>
          <w:szCs w:val="20"/>
        </w:rPr>
        <w:t xml:space="preserve"> </w:t>
      </w:r>
      <w:r w:rsidR="007E7F74">
        <w:rPr>
          <w:sz w:val="20"/>
          <w:szCs w:val="20"/>
        </w:rPr>
        <w:t>prove</w:t>
      </w:r>
      <w:r w:rsidR="000E44CF">
        <w:rPr>
          <w:sz w:val="20"/>
          <w:szCs w:val="20"/>
        </w:rPr>
        <w:t xml:space="preserve"> that</w:t>
      </w:r>
      <w:r w:rsidR="007E7F74">
        <w:rPr>
          <w:sz w:val="20"/>
          <w:szCs w:val="20"/>
        </w:rPr>
        <w:t xml:space="preserve"> the</w:t>
      </w:r>
      <w:r w:rsidRPr="003E52D8">
        <w:rPr>
          <w:sz w:val="20"/>
          <w:szCs w:val="20"/>
        </w:rPr>
        <w:t xml:space="preserve"> metric</w:t>
      </w:r>
      <w:r w:rsidR="00DE717D">
        <w:rPr>
          <w:sz w:val="20"/>
          <w:szCs w:val="20"/>
        </w:rPr>
        <w:t>s</w:t>
      </w:r>
      <w:r w:rsidRPr="003E52D8">
        <w:rPr>
          <w:sz w:val="20"/>
          <w:szCs w:val="20"/>
        </w:rPr>
        <w:t xml:space="preserve"> </w:t>
      </w:r>
      <w:r w:rsidR="008E2DDE">
        <w:rPr>
          <w:sz w:val="20"/>
          <w:szCs w:val="20"/>
        </w:rPr>
        <w:t xml:space="preserve">are </w:t>
      </w:r>
      <w:r w:rsidR="00C643E1">
        <w:rPr>
          <w:sz w:val="20"/>
          <w:szCs w:val="20"/>
        </w:rPr>
        <w:t>strongly</w:t>
      </w:r>
      <w:r w:rsidR="00C643E1" w:rsidRPr="003E52D8">
        <w:rPr>
          <w:sz w:val="20"/>
          <w:szCs w:val="20"/>
        </w:rPr>
        <w:t xml:space="preserve"> </w:t>
      </w:r>
      <w:r w:rsidR="00C643E1">
        <w:rPr>
          <w:sz w:val="20"/>
          <w:szCs w:val="20"/>
        </w:rPr>
        <w:t>correlated</w:t>
      </w:r>
      <w:r w:rsidR="000E44CF">
        <w:rPr>
          <w:sz w:val="20"/>
          <w:szCs w:val="20"/>
        </w:rPr>
        <w:t xml:space="preserve"> </w:t>
      </w:r>
      <w:r w:rsidRPr="003E52D8">
        <w:rPr>
          <w:sz w:val="20"/>
          <w:szCs w:val="20"/>
        </w:rPr>
        <w:t xml:space="preserve">with common evaluation methods. Also, we introduce </w:t>
      </w:r>
      <w:r w:rsidR="006E2849">
        <w:rPr>
          <w:sz w:val="20"/>
          <w:szCs w:val="20"/>
        </w:rPr>
        <w:t>Actual Term Weighted Value (</w:t>
      </w:r>
      <w:r w:rsidRPr="003E52D8">
        <w:rPr>
          <w:sz w:val="20"/>
          <w:szCs w:val="20"/>
        </w:rPr>
        <w:t>ATWV</w:t>
      </w:r>
      <w:r w:rsidR="006E2849">
        <w:rPr>
          <w:sz w:val="20"/>
          <w:szCs w:val="20"/>
        </w:rPr>
        <w:t>)</w:t>
      </w:r>
      <w:r w:rsidRPr="003E52D8">
        <w:rPr>
          <w:sz w:val="20"/>
          <w:szCs w:val="20"/>
        </w:rPr>
        <w:t xml:space="preserve"> as a new</w:t>
      </w:r>
      <w:r w:rsidR="00054464">
        <w:rPr>
          <w:sz w:val="20"/>
          <w:szCs w:val="20"/>
        </w:rPr>
        <w:t xml:space="preserve"> </w:t>
      </w:r>
      <w:r w:rsidRPr="003E52D8">
        <w:rPr>
          <w:sz w:val="20"/>
          <w:szCs w:val="20"/>
        </w:rPr>
        <w:t>measure</w:t>
      </w:r>
      <w:r w:rsidR="00054464" w:rsidRPr="00054464">
        <w:rPr>
          <w:sz w:val="20"/>
          <w:szCs w:val="20"/>
        </w:rPr>
        <w:t xml:space="preserve"> </w:t>
      </w:r>
      <w:r w:rsidR="00054464" w:rsidRPr="003E52D8">
        <w:rPr>
          <w:sz w:val="20"/>
          <w:szCs w:val="20"/>
        </w:rPr>
        <w:t>to community for balancing the sensitivity and specificity</w:t>
      </w:r>
      <w:r w:rsidRPr="003E52D8">
        <w:rPr>
          <w:sz w:val="20"/>
          <w:szCs w:val="20"/>
        </w:rPr>
        <w:t xml:space="preserve">. </w:t>
      </w:r>
      <w:r w:rsidRPr="003E52D8">
        <w:rPr>
          <w:rFonts w:asciiTheme="majorBidi" w:hAnsiTheme="majorBidi" w:cstheme="majorBidi"/>
          <w:sz w:val="20"/>
          <w:szCs w:val="20"/>
        </w:rPr>
        <w:t>We have shown that state of the art technology still needs improvement and have established very important performance goals for the technology (e.g., ATWV &gt; 0.5 and FA/24 hrs. ~ 1.0).</w:t>
      </w:r>
      <w:r w:rsidR="001D4C6D">
        <w:rPr>
          <w:rFonts w:asciiTheme="majorBidi" w:hAnsiTheme="majorBidi" w:cstheme="majorBidi"/>
          <w:sz w:val="20"/>
          <w:szCs w:val="20"/>
        </w:rPr>
        <w:t xml:space="preserve"> </w:t>
      </w:r>
    </w:p>
    <w:p w14:paraId="78262ACA" w14:textId="77777777" w:rsidR="00EE7B34" w:rsidRDefault="00EE7B34" w:rsidP="00EE7B34">
      <w:pPr>
        <w:pStyle w:val="NormalWeb"/>
        <w:spacing w:before="0" w:beforeAutospacing="0" w:after="0" w:afterAutospacing="0"/>
        <w:ind w:firstLine="357"/>
        <w:jc w:val="left"/>
        <w:rPr>
          <w:rFonts w:asciiTheme="majorBidi" w:hAnsiTheme="majorBidi" w:cstheme="majorBidi"/>
          <w:b/>
          <w:sz w:val="22"/>
          <w:szCs w:val="22"/>
        </w:rPr>
      </w:pPr>
    </w:p>
    <w:p w14:paraId="6B447500" w14:textId="77777777" w:rsidR="00EE7B34" w:rsidRDefault="00EE7B34" w:rsidP="00EE7B34">
      <w:pPr>
        <w:pStyle w:val="NormalWeb"/>
        <w:spacing w:before="0" w:beforeAutospacing="0" w:after="0" w:afterAutospacing="0"/>
        <w:ind w:firstLine="357"/>
        <w:jc w:val="left"/>
        <w:rPr>
          <w:rFonts w:asciiTheme="majorBidi" w:hAnsiTheme="majorBidi" w:cstheme="majorBidi"/>
          <w:b/>
          <w:sz w:val="22"/>
          <w:szCs w:val="22"/>
        </w:rPr>
      </w:pPr>
    </w:p>
    <w:p w14:paraId="3C497750" w14:textId="77777777" w:rsidR="00EE7B34" w:rsidRDefault="00EE7B34" w:rsidP="00EE7B34">
      <w:pPr>
        <w:pStyle w:val="NormalWeb"/>
        <w:spacing w:before="0" w:beforeAutospacing="0" w:after="0" w:afterAutospacing="0"/>
        <w:ind w:firstLine="357"/>
        <w:jc w:val="left"/>
        <w:rPr>
          <w:rFonts w:asciiTheme="majorBidi" w:hAnsiTheme="majorBidi" w:cstheme="majorBidi"/>
          <w:b/>
          <w:sz w:val="22"/>
          <w:szCs w:val="22"/>
        </w:rPr>
      </w:pPr>
    </w:p>
    <w:p w14:paraId="69730AB5" w14:textId="77777777" w:rsidR="00EE7B34" w:rsidRDefault="00EE7B34" w:rsidP="00EE7B34">
      <w:pPr>
        <w:pStyle w:val="NormalWeb"/>
        <w:spacing w:before="0" w:beforeAutospacing="0" w:after="0" w:afterAutospacing="0"/>
        <w:ind w:firstLine="357"/>
        <w:jc w:val="left"/>
        <w:rPr>
          <w:rFonts w:asciiTheme="majorBidi" w:hAnsiTheme="majorBidi" w:cstheme="majorBidi"/>
          <w:b/>
          <w:sz w:val="22"/>
          <w:szCs w:val="22"/>
        </w:rPr>
      </w:pPr>
    </w:p>
    <w:p w14:paraId="7D6EA900" w14:textId="77777777" w:rsidR="00D50306" w:rsidRDefault="00EE7B34" w:rsidP="00EE7B34">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Introduction</w:t>
      </w:r>
    </w:p>
    <w:p w14:paraId="195670BE" w14:textId="381537E4" w:rsidR="005466BB" w:rsidRDefault="005466BB" w:rsidP="00851A6A">
      <w:pPr>
        <w:pStyle w:val="Text"/>
        <w:spacing w:before="0" w:line="240" w:lineRule="auto"/>
        <w:ind w:firstLine="0"/>
      </w:pPr>
      <w:r w:rsidRPr="005466BB">
        <w:t>Electroencephalograms (EEGs) are used in a wide range of clinical settings to</w:t>
      </w:r>
      <w:r w:rsidR="008D4EF9">
        <w:t xml:space="preserve"> record</w:t>
      </w:r>
      <w:r w:rsidRPr="005466BB">
        <w:t xml:space="preserve"> electrical activity </w:t>
      </w:r>
      <w:r w:rsidR="00054464">
        <w:t>along</w:t>
      </w:r>
      <w:r w:rsidRPr="005466BB">
        <w:t xml:space="preserve"> the scalp. EEGs are the primary means by which physicians diagnose and manage brain-related illnesses such as epilepsy, seizures and sleep disorders</w:t>
      </w:r>
      <w:r w:rsidR="000C742B">
        <w:t xml:space="preserve"> [1]</w:t>
      </w:r>
      <w:r w:rsidRPr="005466BB">
        <w:t>. Manually interpreting of EEG signals is a time consuming and expensive process and highly-trained neurophysiologists are required to read long data stream to identify the key events. The development of a system that can automatically interpret an EEG allows healthcare providers to keep pace with the growing demand for this diagnostic tool and would provide real-time alerts of potentially life-threatening conditions</w:t>
      </w:r>
      <w:r w:rsidR="000C742B">
        <w:t xml:space="preserve"> [2]</w:t>
      </w:r>
      <w:r w:rsidRPr="005466BB">
        <w:t xml:space="preserve">. Automatic EEG interpretation and identification of critical events </w:t>
      </w:r>
      <w:r w:rsidRPr="005466BB">
        <w:rPr>
          <w:noProof/>
        </w:rPr>
        <w:t>can thererefore be expected to significantly increase the quality and efficiency of neurologist’s diagnostic work.</w:t>
      </w:r>
      <w:r w:rsidRPr="005466BB">
        <w:t xml:space="preserve"> Numerous methods have been developed over the years with various approaches to interpret the EEG signals automatically such as time–frequency analysis methods </w:t>
      </w:r>
      <w:r w:rsidR="00DE49E3">
        <w:t>[3-6]</w:t>
      </w:r>
      <w:r w:rsidRPr="005466BB">
        <w:t xml:space="preserve">, nonlinear techniques </w:t>
      </w:r>
      <w:r w:rsidR="00A94A35">
        <w:t>[7-9</w:t>
      </w:r>
      <w:r w:rsidR="00B94875">
        <w:t>]</w:t>
      </w:r>
      <w:r w:rsidRPr="005466BB">
        <w:t>, mimicking the human observer that</w:t>
      </w:r>
      <w:r w:rsidR="00B94875">
        <w:t xml:space="preserve"> reads the EEG [</w:t>
      </w:r>
      <w:r w:rsidR="00A94A35">
        <w:t>10,11</w:t>
      </w:r>
      <w:r w:rsidR="00B94875">
        <w:t>]</w:t>
      </w:r>
      <w:r w:rsidRPr="005466BB">
        <w:t>, neural netw</w:t>
      </w:r>
      <w:r w:rsidR="00A94A35">
        <w:t xml:space="preserve">orks </w:t>
      </w:r>
      <w:r w:rsidR="00A94A35">
        <w:lastRenderedPageBreak/>
        <w:t>[12</w:t>
      </w:r>
      <w:r w:rsidR="00501AD6">
        <w:t>]</w:t>
      </w:r>
      <w:r w:rsidRPr="005466BB">
        <w:t xml:space="preserve"> and Support Vector Machines (SVM)</w:t>
      </w:r>
      <w:r w:rsidR="00501AD6">
        <w:t xml:space="preserve"> [1</w:t>
      </w:r>
      <w:r w:rsidR="00A94A35">
        <w:t>3</w:t>
      </w:r>
      <w:r w:rsidR="00501AD6">
        <w:t>]</w:t>
      </w:r>
      <w:r w:rsidRPr="005466BB">
        <w:t xml:space="preserve">. The original methods are not comparable due to the use of miscellaneous reported performance metrics </w:t>
      </w:r>
      <w:r w:rsidR="00501AD6">
        <w:t>[1</w:t>
      </w:r>
      <w:r w:rsidR="00A94A35">
        <w:t>4</w:t>
      </w:r>
      <w:r w:rsidR="00501AD6">
        <w:t>]</w:t>
      </w:r>
      <w:r w:rsidR="009E642D">
        <w:t>.</w:t>
      </w:r>
      <w:r w:rsidR="001D4C6D">
        <w:t xml:space="preserve"> </w:t>
      </w:r>
    </w:p>
    <w:p w14:paraId="242FF9B9" w14:textId="790A7B61" w:rsidR="003A7FC7" w:rsidRPr="00233E8B" w:rsidRDefault="009E642D" w:rsidP="00851A6A">
      <w:pPr>
        <w:pStyle w:val="ListParagraph"/>
        <w:spacing w:before="0"/>
        <w:ind w:left="0" w:firstLine="0"/>
      </w:pPr>
      <w:r w:rsidRPr="009E642D">
        <w:t xml:space="preserve">The performance of </w:t>
      </w:r>
      <w:r>
        <w:t>a</w:t>
      </w:r>
      <w:r w:rsidRPr="009E642D">
        <w:t xml:space="preserve"> system is assessed by the scoring procedures that detect and classify errors by comparing the reference and the hypothesis transcriptions.</w:t>
      </w:r>
      <w:r w:rsidR="00331EA9">
        <w:t xml:space="preserve"> </w:t>
      </w:r>
      <w:r w:rsidR="0037165D">
        <w:t xml:space="preserve">Each evaluation system reveals </w:t>
      </w:r>
      <w:r w:rsidR="00221EA5">
        <w:t>different aspects of systems’ behaviors</w:t>
      </w:r>
      <w:r w:rsidR="0037165D">
        <w:t xml:space="preserve">. </w:t>
      </w:r>
      <w:r w:rsidR="00D944D5">
        <w:t>C</w:t>
      </w:r>
      <w:r w:rsidRPr="009E642D">
        <w:t xml:space="preserve">hoosing </w:t>
      </w:r>
      <w:r w:rsidR="00151196">
        <w:t>an</w:t>
      </w:r>
      <w:r w:rsidR="00331EA9">
        <w:t xml:space="preserve"> appropriate</w:t>
      </w:r>
      <w:r w:rsidRPr="009E642D">
        <w:t xml:space="preserve"> evaluation metric for an application is a challenge within it</w:t>
      </w:r>
      <w:r w:rsidR="00D249A7">
        <w:t xml:space="preserve">self and is the </w:t>
      </w:r>
      <w:r w:rsidRPr="009E642D">
        <w:t xml:space="preserve">focus of this study. </w:t>
      </w:r>
      <w:r w:rsidR="003A7FC7">
        <w:t>T</w:t>
      </w:r>
      <w:r w:rsidR="003A7FC7" w:rsidRPr="009E642D">
        <w:t xml:space="preserve">he result of the classifier is presented in a confusion matrix, which gives a very useful overview of each scoring metric’s performance. For example, for a two-class problem such as seizure/non-seizure event detection, a confusion matrix has the following </w:t>
      </w:r>
      <w:r w:rsidR="008D4EF9">
        <w:t>categories:</w:t>
      </w:r>
    </w:p>
    <w:p w14:paraId="5F8BF9BC" w14:textId="77777777" w:rsidR="003A7FC7" w:rsidRPr="009E642D" w:rsidRDefault="003A7FC7" w:rsidP="003A7FC7">
      <w:pPr>
        <w:spacing w:before="0"/>
        <w:ind w:firstLine="0"/>
      </w:pPr>
      <w:r w:rsidRPr="009E642D">
        <w:t>True Positives (TP) refer to the number of seizure events detected correctly.</w:t>
      </w:r>
    </w:p>
    <w:p w14:paraId="17F87EBC" w14:textId="77777777" w:rsidR="003A7FC7" w:rsidRPr="009E642D" w:rsidRDefault="003A7FC7" w:rsidP="003A7FC7">
      <w:pPr>
        <w:spacing w:before="0"/>
        <w:ind w:firstLine="0"/>
      </w:pPr>
      <w:r w:rsidRPr="009E642D">
        <w:t>True Negatives (TN) refer to the number of non-seizure events detected correctly.</w:t>
      </w:r>
    </w:p>
    <w:p w14:paraId="3322B92E" w14:textId="77777777" w:rsidR="003A7FC7" w:rsidRPr="009E642D" w:rsidRDefault="003A7FC7" w:rsidP="003A7FC7">
      <w:pPr>
        <w:spacing w:before="0"/>
        <w:ind w:firstLine="0"/>
      </w:pPr>
      <w:r w:rsidRPr="009E642D">
        <w:t>False Positives (FP) refer to the number of non-seizure events incorrectly detected as seizure.</w:t>
      </w:r>
    </w:p>
    <w:p w14:paraId="5626ED1B" w14:textId="77777777" w:rsidR="003A7FC7" w:rsidRDefault="003A7FC7" w:rsidP="00851A6A">
      <w:pPr>
        <w:spacing w:before="0"/>
        <w:ind w:firstLine="0"/>
      </w:pPr>
      <w:r w:rsidRPr="009E642D">
        <w:t xml:space="preserve">False Negatives (FN) refer to the number of seizure events incorrectly detected as non-seizure. </w:t>
      </w:r>
    </w:p>
    <w:p w14:paraId="2E630505" w14:textId="246DD35F" w:rsidR="003A7FC7" w:rsidRDefault="003A7FC7" w:rsidP="00851A6A">
      <w:pPr>
        <w:spacing w:before="0"/>
        <w:ind w:firstLine="0"/>
      </w:pPr>
      <w:r w:rsidRPr="004B7EA2">
        <w:t>Sensitivity</w:t>
      </w:r>
      <w:r>
        <w:t xml:space="preserve"> or detection rate (TP/TP+FN),</w:t>
      </w:r>
      <w:r w:rsidRPr="004B7EA2">
        <w:t xml:space="preserve"> specificity (TN/TN+FP) </w:t>
      </w:r>
      <w:r>
        <w:t xml:space="preserve">and miss rate (FN/FN+TP) </w:t>
      </w:r>
      <w:r w:rsidRPr="004B7EA2">
        <w:t>are derived from these quantities.</w:t>
      </w:r>
      <w:r w:rsidR="00F223F8">
        <w:t xml:space="preserve"> </w:t>
      </w:r>
    </w:p>
    <w:p w14:paraId="5BAD331C" w14:textId="1D10EEC6" w:rsidR="00D34F65" w:rsidRDefault="00D43043" w:rsidP="00D43043">
      <w:pPr>
        <w:spacing w:before="0"/>
        <w:ind w:firstLine="0"/>
      </w:pPr>
      <w:r>
        <w:rPr>
          <w:noProof/>
        </w:rPr>
        <mc:AlternateContent>
          <mc:Choice Requires="wps">
            <w:drawing>
              <wp:anchor distT="90170" distB="90170" distL="0" distR="0" simplePos="0" relativeHeight="251658240" behindDoc="0" locked="0" layoutInCell="1" allowOverlap="1" wp14:anchorId="72EA91A4" wp14:editId="13D33B94">
                <wp:simplePos x="0" y="0"/>
                <wp:positionH relativeFrom="margin">
                  <wp:align>center</wp:align>
                </wp:positionH>
                <wp:positionV relativeFrom="paragraph">
                  <wp:posOffset>1396365</wp:posOffset>
                </wp:positionV>
                <wp:extent cx="5995080" cy="983160"/>
                <wp:effectExtent l="0" t="0" r="571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83160"/>
                        </a:xfrm>
                        <a:prstGeom prst="rect">
                          <a:avLst/>
                        </a:prstGeom>
                        <a:solidFill>
                          <a:srgbClr val="FFFFFF"/>
                        </a:solidFill>
                        <a:ln w="9525">
                          <a:noFill/>
                          <a:miter lim="800000"/>
                          <a:headEnd/>
                          <a:tailEnd/>
                        </a:ln>
                      </wps:spPr>
                      <wps:txbx>
                        <w:txbxContent>
                          <w:p w14:paraId="24CB02E4" w14:textId="77777777" w:rsidR="00037ADA" w:rsidRDefault="00037ADA" w:rsidP="0093639B">
                            <w:pPr>
                              <w:jc w:val="center"/>
                            </w:pPr>
                            <w:r>
                              <w:rPr>
                                <w:noProof/>
                              </w:rPr>
                              <w:drawing>
                                <wp:inline distT="0" distB="0" distL="0" distR="0" wp14:anchorId="585389EE" wp14:editId="17DF63C1">
                                  <wp:extent cx="4772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590550"/>
                                          </a:xfrm>
                                          <a:prstGeom prst="rect">
                                            <a:avLst/>
                                          </a:prstGeom>
                                          <a:noFill/>
                                          <a:ln>
                                            <a:noFill/>
                                          </a:ln>
                                        </pic:spPr>
                                      </pic:pic>
                                    </a:graphicData>
                                  </a:graphic>
                                </wp:inline>
                              </w:drawing>
                            </w:r>
                          </w:p>
                          <w:p w14:paraId="1B3AB262" w14:textId="02F23833" w:rsidR="00037ADA" w:rsidRPr="007E26C9" w:rsidRDefault="00037ADA" w:rsidP="00447619">
                            <w:pPr>
                              <w:pStyle w:val="Caption"/>
                              <w:jc w:val="center"/>
                              <w:rPr>
                                <w:rFonts w:asciiTheme="majorBidi" w:hAnsiTheme="majorBidi" w:cstheme="majorBidi"/>
                                <w:sz w:val="22"/>
                                <w:szCs w:val="22"/>
                              </w:rPr>
                            </w:pPr>
                            <w:bookmarkStart w:id="0" w:name="_Ref481934300"/>
                            <w:bookmarkStart w:id="1" w:name="_Ref481399044"/>
                            <w:bookmarkStart w:id="2"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sidR="009C7A37">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0"/>
                            <w:bookmarkEnd w:id="1"/>
                            <w:r w:rsidRPr="00655410">
                              <w:rPr>
                                <w:rFonts w:asciiTheme="majorBidi" w:hAnsiTheme="majorBidi" w:cstheme="majorBidi"/>
                                <w:b/>
                                <w:bCs w:val="0"/>
                                <w:sz w:val="20"/>
                                <w:szCs w:val="20"/>
                              </w:rPr>
                              <w:t>.</w:t>
                            </w:r>
                            <w:bookmarkEnd w:id="2"/>
                            <w:r>
                              <w:rPr>
                                <w:rFonts w:asciiTheme="majorBidi" w:hAnsiTheme="majorBidi" w:cstheme="majorBidi"/>
                                <w:sz w:val="20"/>
                                <w:szCs w:val="20"/>
                              </w:rPr>
                              <w:t xml:space="preserve"> </w:t>
                            </w:r>
                            <w:r w:rsidRPr="007E26C9">
                              <w:rPr>
                                <w:rFonts w:asciiTheme="majorBidi" w:hAnsiTheme="majorBidi" w:cstheme="majorBidi"/>
                                <w:sz w:val="20"/>
                                <w:szCs w:val="20"/>
                              </w:rPr>
                              <w:t xml:space="preserve">A system detects about 5 seconds out of 10 seconds seizure, the rates of hits and misses of the system based on epoch-based </w:t>
                            </w:r>
                            <w:r>
                              <w:rPr>
                                <w:rFonts w:asciiTheme="majorBidi" w:hAnsiTheme="majorBidi" w:cstheme="majorBidi"/>
                                <w:sz w:val="20"/>
                                <w:szCs w:val="20"/>
                              </w:rPr>
                              <w:t xml:space="preserve">evaluation </w:t>
                            </w:r>
                            <w:r w:rsidRPr="007E26C9">
                              <w:rPr>
                                <w:rFonts w:asciiTheme="majorBidi" w:hAnsiTheme="majorBidi" w:cstheme="majorBidi"/>
                                <w:sz w:val="20"/>
                                <w:szCs w:val="20"/>
                              </w:rPr>
                              <w:t>metric are 50%.</w:t>
                            </w:r>
                          </w:p>
                          <w:p w14:paraId="35DA0D01" w14:textId="77777777" w:rsidR="00037ADA" w:rsidRDefault="00037ADA" w:rsidP="004B7EA2">
                            <w:pPr>
                              <w:spacing w:before="240"/>
                            </w:pPr>
                          </w:p>
                          <w:p w14:paraId="0931AA12" w14:textId="77777777" w:rsidR="00037ADA" w:rsidRDefault="00037ADA"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A91A4" id="_x0000_t202" coordsize="21600,21600" o:spt="202" path="m,l,21600r21600,l21600,xe">
                <v:stroke joinstyle="miter"/>
                <v:path gradientshapeok="t" o:connecttype="rect"/>
              </v:shapetype>
              <v:shape id="Text Box 1" o:spid="_x0000_s1026" type="#_x0000_t202" style="position:absolute;left:0;text-align:left;margin-left:0;margin-top:109.95pt;width:472.05pt;height:77.4pt;z-index:251658240;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" stroked="f">
                <v:textbox inset="0,0,0,0">
                  <w:txbxContent>
                    <w:p w14:paraId="24CB02E4" w14:textId="77777777" w:rsidR="00037ADA" w:rsidRDefault="00037ADA" w:rsidP="0093639B">
                      <w:pPr>
                        <w:jc w:val="center"/>
                      </w:pPr>
                      <w:r>
                        <w:rPr>
                          <w:noProof/>
                        </w:rPr>
                        <w:drawing>
                          <wp:inline distT="0" distB="0" distL="0" distR="0" wp14:anchorId="585389EE" wp14:editId="17DF63C1">
                            <wp:extent cx="4772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590550"/>
                                    </a:xfrm>
                                    <a:prstGeom prst="rect">
                                      <a:avLst/>
                                    </a:prstGeom>
                                    <a:noFill/>
                                    <a:ln>
                                      <a:noFill/>
                                    </a:ln>
                                  </pic:spPr>
                                </pic:pic>
                              </a:graphicData>
                            </a:graphic>
                          </wp:inline>
                        </w:drawing>
                      </w:r>
                    </w:p>
                    <w:p w14:paraId="1B3AB262" w14:textId="02F23833" w:rsidR="00037ADA" w:rsidRPr="007E26C9" w:rsidRDefault="00037ADA" w:rsidP="00447619">
                      <w:pPr>
                        <w:pStyle w:val="Caption"/>
                        <w:jc w:val="center"/>
                        <w:rPr>
                          <w:rFonts w:asciiTheme="majorBidi" w:hAnsiTheme="majorBidi" w:cstheme="majorBidi"/>
                          <w:sz w:val="22"/>
                          <w:szCs w:val="22"/>
                        </w:rPr>
                      </w:pPr>
                      <w:bookmarkStart w:id="3" w:name="_Ref481934300"/>
                      <w:bookmarkStart w:id="4" w:name="_Ref481399044"/>
                      <w:bookmarkStart w:id="5"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sidR="009C7A37">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3"/>
                      <w:bookmarkEnd w:id="4"/>
                      <w:r w:rsidRPr="00655410">
                        <w:rPr>
                          <w:rFonts w:asciiTheme="majorBidi" w:hAnsiTheme="majorBidi" w:cstheme="majorBidi"/>
                          <w:b/>
                          <w:bCs w:val="0"/>
                          <w:sz w:val="20"/>
                          <w:szCs w:val="20"/>
                        </w:rPr>
                        <w:t>.</w:t>
                      </w:r>
                      <w:bookmarkEnd w:id="5"/>
                      <w:r>
                        <w:rPr>
                          <w:rFonts w:asciiTheme="majorBidi" w:hAnsiTheme="majorBidi" w:cstheme="majorBidi"/>
                          <w:sz w:val="20"/>
                          <w:szCs w:val="20"/>
                        </w:rPr>
                        <w:t xml:space="preserve"> </w:t>
                      </w:r>
                      <w:r w:rsidRPr="007E26C9">
                        <w:rPr>
                          <w:rFonts w:asciiTheme="majorBidi" w:hAnsiTheme="majorBidi" w:cstheme="majorBidi"/>
                          <w:sz w:val="20"/>
                          <w:szCs w:val="20"/>
                        </w:rPr>
                        <w:t xml:space="preserve">A system detects about 5 seconds out of 10 seconds seizure, the rates of hits and misses of the system based on epoch-based </w:t>
                      </w:r>
                      <w:r>
                        <w:rPr>
                          <w:rFonts w:asciiTheme="majorBidi" w:hAnsiTheme="majorBidi" w:cstheme="majorBidi"/>
                          <w:sz w:val="20"/>
                          <w:szCs w:val="20"/>
                        </w:rPr>
                        <w:t xml:space="preserve">evaluation </w:t>
                      </w:r>
                      <w:r w:rsidRPr="007E26C9">
                        <w:rPr>
                          <w:rFonts w:asciiTheme="majorBidi" w:hAnsiTheme="majorBidi" w:cstheme="majorBidi"/>
                          <w:sz w:val="20"/>
                          <w:szCs w:val="20"/>
                        </w:rPr>
                        <w:t>metric are 50%.</w:t>
                      </w:r>
                    </w:p>
                    <w:p w14:paraId="35DA0D01" w14:textId="77777777" w:rsidR="00037ADA" w:rsidRDefault="00037ADA" w:rsidP="004B7EA2">
                      <w:pPr>
                        <w:spacing w:before="240"/>
                      </w:pPr>
                    </w:p>
                    <w:p w14:paraId="0931AA12" w14:textId="77777777" w:rsidR="00037ADA" w:rsidRDefault="00037ADA" w:rsidP="004B7EA2">
                      <w:pPr>
                        <w:spacing w:before="240"/>
                      </w:pPr>
                    </w:p>
                  </w:txbxContent>
                </v:textbox>
                <w10:wrap type="square" anchorx="margin"/>
              </v:shape>
            </w:pict>
          </mc:Fallback>
        </mc:AlternateContent>
      </w:r>
      <w:r w:rsidR="009E642D" w:rsidRPr="009E642D">
        <w:t xml:space="preserve">Researchers typically report performance in terms of sensitivity and specificity </w:t>
      </w:r>
      <w:r w:rsidR="00DA1AB6">
        <w:t>[1</w:t>
      </w:r>
      <w:r w:rsidR="00A94A35">
        <w:t>5</w:t>
      </w:r>
      <w:r w:rsidR="00DA1AB6">
        <w:t>]</w:t>
      </w:r>
      <w:r w:rsidR="009E642D" w:rsidRPr="009E642D">
        <w:t xml:space="preserve"> of epochs </w:t>
      </w:r>
      <w:r w:rsidR="00DA1AB6">
        <w:t>[1</w:t>
      </w:r>
      <w:r w:rsidR="00A94A35">
        <w:t>6</w:t>
      </w:r>
      <w:r w:rsidR="00DA1AB6">
        <w:t>,1</w:t>
      </w:r>
      <w:r w:rsidR="00A94A35">
        <w:t>7</w:t>
      </w:r>
      <w:r w:rsidR="00DA1AB6">
        <w:t>]</w:t>
      </w:r>
      <w:r w:rsidR="009E642D" w:rsidRPr="009E642D">
        <w:t xml:space="preserve"> or terms </w:t>
      </w:r>
      <w:r w:rsidR="00872F79">
        <w:t>[1</w:t>
      </w:r>
      <w:r w:rsidR="00A94A35">
        <w:t>8</w:t>
      </w:r>
      <w:r w:rsidR="00872F79">
        <w:t>]</w:t>
      </w:r>
      <w:r w:rsidR="009E642D" w:rsidRPr="009E642D">
        <w:t xml:space="preserve"> in biomedical research applications. </w:t>
      </w:r>
      <w:r w:rsidR="00181C84" w:rsidRPr="00ED12AA">
        <w:t xml:space="preserve">An epoch </w:t>
      </w:r>
      <w:r w:rsidR="00FA00AC">
        <w:t>is</w:t>
      </w:r>
      <w:r w:rsidR="00181C84" w:rsidRPr="00ED12AA">
        <w:t xml:space="preserve"> defined as a</w:t>
      </w:r>
      <w:r w:rsidR="003544DC">
        <w:t xml:space="preserve"> </w:t>
      </w:r>
      <w:proofErr w:type="gramStart"/>
      <w:r w:rsidR="003544DC">
        <w:t>partition</w:t>
      </w:r>
      <w:r w:rsidR="00181C84" w:rsidRPr="00ED12AA">
        <w:t xml:space="preserve">  of</w:t>
      </w:r>
      <w:proofErr w:type="gramEnd"/>
      <w:r w:rsidR="00181C84" w:rsidRPr="00ED12AA">
        <w:t xml:space="preserve"> EEG</w:t>
      </w:r>
      <w:r w:rsidR="003544DC">
        <w:t xml:space="preserve"> that lasts for a while</w:t>
      </w:r>
      <w:r w:rsidR="00FA00AC">
        <w:t xml:space="preserve"> </w:t>
      </w:r>
      <w:r w:rsidR="00181C84" w:rsidRPr="00ED12AA">
        <w:t>.</w:t>
      </w:r>
      <w:r w:rsidR="00233E8B">
        <w:t xml:space="preserve"> </w:t>
      </w:r>
      <w:r w:rsidR="00181C84" w:rsidRPr="00ED12AA">
        <w:t>The duration of epoch can be different based on</w:t>
      </w:r>
      <w:r w:rsidR="00233E8B">
        <w:t xml:space="preserve"> the need of application. For </w:t>
      </w:r>
      <w:r w:rsidR="005F2867">
        <w:t xml:space="preserve">the </w:t>
      </w:r>
      <w:r w:rsidR="00233E8B">
        <w:t>seizure detection application in our study</w:t>
      </w:r>
      <w:r w:rsidR="005F2867">
        <w:t>,</w:t>
      </w:r>
      <w:r w:rsidR="00233E8B">
        <w:t xml:space="preserve"> we define </w:t>
      </w:r>
      <w:r w:rsidR="0093639B">
        <w:t xml:space="preserve">epoch </w:t>
      </w:r>
      <w:r w:rsidR="00233E8B">
        <w:t xml:space="preserve">size as </w:t>
      </w:r>
      <w:r w:rsidR="00181C84" w:rsidRPr="00ED12AA">
        <w:t xml:space="preserve">one second. </w:t>
      </w:r>
      <w:r w:rsidR="00331EA9">
        <w:t>T</w:t>
      </w:r>
      <w:r w:rsidR="009E642D" w:rsidRPr="009E642D">
        <w:t xml:space="preserve">he </w:t>
      </w:r>
      <w:r w:rsidR="00331EA9">
        <w:t>e</w:t>
      </w:r>
      <w:r w:rsidR="009E642D" w:rsidRPr="009E642D">
        <w:t>poch-based scoring metric considers each epoch as a separate testing example even though EEG e</w:t>
      </w:r>
      <w:r w:rsidR="00917877">
        <w:t>vents can span multiple epochs. Figure 1</w:t>
      </w:r>
      <w:r w:rsidR="009E642D" w:rsidRPr="009E642D">
        <w:fldChar w:fldCharType="begin"/>
      </w:r>
      <w:r w:rsidR="009E642D" w:rsidRPr="009E642D">
        <w:instrText xml:space="preserve"> REF _Ref492892065 \h  \* MERGEFORMAT </w:instrText>
      </w:r>
      <w:r w:rsidR="009E642D" w:rsidRPr="009E642D">
        <w:fldChar w:fldCharType="end"/>
      </w:r>
      <w:r w:rsidR="009E642D" w:rsidRPr="009E642D">
        <w:t xml:space="preserve"> shows performance of a</w:t>
      </w:r>
      <w:r w:rsidR="00331EA9">
        <w:t>n</w:t>
      </w:r>
      <w:r w:rsidR="009E642D" w:rsidRPr="009E642D">
        <w:t xml:space="preserve"> electrographic seizure detection system based on epoch</w:t>
      </w:r>
      <w:r w:rsidR="005F2867">
        <w:t>s</w:t>
      </w:r>
      <w:r w:rsidR="00EE0D49">
        <w:t>. Because</w:t>
      </w:r>
      <w:r w:rsidR="0093639B">
        <w:t xml:space="preserve"> </w:t>
      </w:r>
      <w:r w:rsidR="00EE0D49">
        <w:t>5</w:t>
      </w:r>
      <w:r w:rsidR="0093639B">
        <w:t xml:space="preserve"> epochs in hypothesis are in alignment with</w:t>
      </w:r>
      <w:r w:rsidR="00EE0D49">
        <w:t xml:space="preserve"> 10</w:t>
      </w:r>
      <w:r w:rsidR="0093639B">
        <w:t xml:space="preserve"> epochs in reference, the performance of the system based </w:t>
      </w:r>
      <w:r w:rsidR="00A13EF1">
        <w:t>on Epoch</w:t>
      </w:r>
      <w:r w:rsidR="0093639B">
        <w:t xml:space="preserve">-based </w:t>
      </w:r>
      <w:r w:rsidR="00A13EF1">
        <w:t xml:space="preserve">evaluation metric is 50% detection rate and 50% miss rate. </w:t>
      </w:r>
    </w:p>
    <w:p w14:paraId="7CAA2885" w14:textId="4B2F350A" w:rsidR="00511BC5" w:rsidRDefault="00C961EB" w:rsidP="00934352">
      <w:pPr>
        <w:tabs>
          <w:tab w:val="left" w:pos="360"/>
        </w:tabs>
        <w:ind w:firstLine="0"/>
      </w:pPr>
      <w:r>
        <w:rPr>
          <w:noProof/>
        </w:rPr>
        <mc:AlternateContent>
          <mc:Choice Requires="wps">
            <w:drawing>
              <wp:anchor distT="90170" distB="90170" distL="0" distR="0" simplePos="0" relativeHeight="251660288" behindDoc="0" locked="0" layoutInCell="1" allowOverlap="1" wp14:anchorId="5686FFD5" wp14:editId="60CFAC0D">
                <wp:simplePos x="0" y="0"/>
                <wp:positionH relativeFrom="margin">
                  <wp:align>center</wp:align>
                </wp:positionH>
                <wp:positionV relativeFrom="page">
                  <wp:posOffset>6248400</wp:posOffset>
                </wp:positionV>
                <wp:extent cx="5953320" cy="196344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320" cy="1963440"/>
                        </a:xfrm>
                        <a:prstGeom prst="rect">
                          <a:avLst/>
                        </a:prstGeom>
                        <a:solidFill>
                          <a:srgbClr val="FFFFFF"/>
                        </a:solidFill>
                        <a:ln w="9525">
                          <a:noFill/>
                          <a:miter lim="800000"/>
                          <a:headEnd/>
                          <a:tailEnd/>
                        </a:ln>
                      </wps:spPr>
                      <wps:txbx>
                        <w:txbxContent>
                          <w:p w14:paraId="71D6CCC9" w14:textId="1E78BE0F" w:rsidR="00037ADA" w:rsidRDefault="00037ADA" w:rsidP="00447619">
                            <w:pPr>
                              <w:jc w:val="center"/>
                            </w:pPr>
                            <w:r>
                              <w:rPr>
                                <w:noProof/>
                              </w:rPr>
                              <w:drawing>
                                <wp:inline distT="0" distB="0" distL="0" distR="0" wp14:anchorId="3B773921" wp14:editId="49606D87">
                                  <wp:extent cx="48768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inline>
                              </w:drawing>
                            </w:r>
                          </w:p>
                          <w:p w14:paraId="587B30A8" w14:textId="6A593052" w:rsidR="00037ADA" w:rsidRPr="007E26C9" w:rsidRDefault="00037ADA" w:rsidP="00447619">
                            <w:pPr>
                              <w:pStyle w:val="Caption"/>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of both systems based on </w:t>
                            </w:r>
                            <w:r>
                              <w:rPr>
                                <w:sz w:val="20"/>
                                <w:szCs w:val="20"/>
                              </w:rPr>
                              <w:t>A</w:t>
                            </w:r>
                            <w:r w:rsidRPr="007E26C9">
                              <w:rPr>
                                <w:sz w:val="20"/>
                                <w:szCs w:val="20"/>
                              </w:rPr>
                              <w:t>ny-</w:t>
                            </w:r>
                            <w:r>
                              <w:rPr>
                                <w:sz w:val="20"/>
                                <w:szCs w:val="20"/>
                              </w:rPr>
                              <w:t>Overlap metric</w:t>
                            </w:r>
                            <w:r w:rsidRPr="007E26C9">
                              <w:rPr>
                                <w:sz w:val="20"/>
                                <w:szCs w:val="20"/>
                              </w:rPr>
                              <w:t xml:space="preserve"> are 100%.</w:t>
                            </w:r>
                          </w:p>
                          <w:p w14:paraId="09067DC4" w14:textId="77777777" w:rsidR="00037ADA" w:rsidRDefault="00037ADA" w:rsidP="00447619">
                            <w:pPr>
                              <w:spacing w:before="240"/>
                              <w:jc w:val="center"/>
                            </w:pPr>
                          </w:p>
                          <w:p w14:paraId="59138EC9" w14:textId="77777777" w:rsidR="00037ADA" w:rsidRDefault="00037ADA"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FFD5" id="Text Box 6" o:spid="_x0000_s1027" type="#_x0000_t202" style="position:absolute;left:0;text-align:left;margin-left:0;margin-top:492pt;width:468.75pt;height:154.6pt;z-index:251660288;visibility:visible;mso-wrap-style:square;mso-width-percent:0;mso-height-percent:0;mso-wrap-distance-left:0;mso-wrap-distance-top:7.1pt;mso-wrap-distance-right:0;mso-wrap-distance-bottom:7.1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" stroked="f">
                <v:textbox inset="0,0,0,0">
                  <w:txbxContent>
                    <w:p w14:paraId="71D6CCC9" w14:textId="1E78BE0F" w:rsidR="00037ADA" w:rsidRDefault="00037ADA" w:rsidP="00447619">
                      <w:pPr>
                        <w:jc w:val="center"/>
                      </w:pPr>
                      <w:r>
                        <w:rPr>
                          <w:noProof/>
                        </w:rPr>
                        <w:drawing>
                          <wp:inline distT="0" distB="0" distL="0" distR="0" wp14:anchorId="3B773921" wp14:editId="49606D87">
                            <wp:extent cx="48768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inline>
                        </w:drawing>
                      </w:r>
                    </w:p>
                    <w:p w14:paraId="587B30A8" w14:textId="6A593052" w:rsidR="00037ADA" w:rsidRPr="007E26C9" w:rsidRDefault="00037ADA" w:rsidP="00447619">
                      <w:pPr>
                        <w:pStyle w:val="Caption"/>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of both systems based on </w:t>
                      </w:r>
                      <w:r>
                        <w:rPr>
                          <w:sz w:val="20"/>
                          <w:szCs w:val="20"/>
                        </w:rPr>
                        <w:t>A</w:t>
                      </w:r>
                      <w:r w:rsidRPr="007E26C9">
                        <w:rPr>
                          <w:sz w:val="20"/>
                          <w:szCs w:val="20"/>
                        </w:rPr>
                        <w:t>ny-</w:t>
                      </w:r>
                      <w:r>
                        <w:rPr>
                          <w:sz w:val="20"/>
                          <w:szCs w:val="20"/>
                        </w:rPr>
                        <w:t>Overlap metric</w:t>
                      </w:r>
                      <w:r w:rsidRPr="007E26C9">
                        <w:rPr>
                          <w:sz w:val="20"/>
                          <w:szCs w:val="20"/>
                        </w:rPr>
                        <w:t xml:space="preserve"> are 100%.</w:t>
                      </w:r>
                    </w:p>
                    <w:p w14:paraId="09067DC4" w14:textId="77777777" w:rsidR="00037ADA" w:rsidRDefault="00037ADA" w:rsidP="00447619">
                      <w:pPr>
                        <w:spacing w:before="240"/>
                        <w:jc w:val="center"/>
                      </w:pPr>
                    </w:p>
                    <w:p w14:paraId="59138EC9" w14:textId="77777777" w:rsidR="00037ADA" w:rsidRDefault="00037ADA" w:rsidP="00447619">
                      <w:pPr>
                        <w:spacing w:before="240"/>
                        <w:jc w:val="center"/>
                      </w:pPr>
                    </w:p>
                  </w:txbxContent>
                </v:textbox>
                <w10:wrap type="square" anchorx="margin" anchory="page"/>
              </v:shape>
            </w:pict>
          </mc:Fallback>
        </mc:AlternateContent>
      </w:r>
      <w:r w:rsidR="003A7FC7" w:rsidRPr="009E642D">
        <w:t xml:space="preserve">The term-based metrics connect the subsequent events of the same class to create a term. </w:t>
      </w:r>
      <w:r w:rsidR="004C062C" w:rsidRPr="004C062C">
        <w:t xml:space="preserve">The typical approach of calculating term-based evaluation metric is </w:t>
      </w:r>
      <w:r w:rsidR="00A13EF1">
        <w:t>A</w:t>
      </w:r>
      <w:r w:rsidR="004C062C" w:rsidRPr="004C062C">
        <w:t>ny-</w:t>
      </w:r>
      <w:r w:rsidR="00A13EF1">
        <w:t>O</w:t>
      </w:r>
      <w:r w:rsidR="004C062C" w:rsidRPr="004C062C">
        <w:t>verlap</w:t>
      </w:r>
      <w:r w:rsidR="00A13EF1">
        <w:t>. True P</w:t>
      </w:r>
      <w:r w:rsidR="004C062C" w:rsidRPr="004C062C">
        <w:t>ositives</w:t>
      </w:r>
      <w:r w:rsidR="00A13EF1">
        <w:t xml:space="preserve"> (TPs)</w:t>
      </w:r>
      <w:r w:rsidR="004C062C" w:rsidRPr="004C062C">
        <w:t xml:space="preserve"> are counted when the hypothesis overlaps with </w:t>
      </w:r>
      <w:r w:rsidR="00A13EF1">
        <w:t>reference annotation. False P</w:t>
      </w:r>
      <w:r w:rsidR="004C062C" w:rsidRPr="004C062C">
        <w:t>ositives</w:t>
      </w:r>
      <w:r w:rsidR="00A13EF1">
        <w:t>(FPs)</w:t>
      </w:r>
      <w:r w:rsidR="004C062C" w:rsidRPr="004C062C">
        <w:t xml:space="preserve"> correspond to </w:t>
      </w:r>
      <w:r w:rsidR="006A7A33">
        <w:t xml:space="preserve">the </w:t>
      </w:r>
      <w:r w:rsidR="004C062C" w:rsidRPr="004C062C">
        <w:t>events in which the hypothesis do</w:t>
      </w:r>
      <w:r>
        <w:t>es</w:t>
      </w:r>
      <w:r w:rsidR="004C062C" w:rsidRPr="004C062C">
        <w:t xml:space="preserve"> not overlap with the reference</w:t>
      </w:r>
      <w:r w:rsidR="007A2774">
        <w:rPr>
          <w:sz w:val="20"/>
        </w:rPr>
        <w:t xml:space="preserve"> [1</w:t>
      </w:r>
      <w:r w:rsidR="00A94A35">
        <w:rPr>
          <w:sz w:val="20"/>
        </w:rPr>
        <w:t>8</w:t>
      </w:r>
      <w:r w:rsidR="007A2774">
        <w:rPr>
          <w:sz w:val="20"/>
        </w:rPr>
        <w:t>,1</w:t>
      </w:r>
      <w:r w:rsidR="00A94A35">
        <w:rPr>
          <w:sz w:val="20"/>
        </w:rPr>
        <w:t>9</w:t>
      </w:r>
      <w:r w:rsidR="004C062C">
        <w:rPr>
          <w:sz w:val="20"/>
        </w:rPr>
        <w:t>]</w:t>
      </w:r>
      <w:r w:rsidR="004C062C" w:rsidRPr="004C062C">
        <w:t>.</w:t>
      </w:r>
      <w:r w:rsidR="00737325">
        <w:t xml:space="preserve"> </w:t>
      </w:r>
      <w:r w:rsidR="004C062C" w:rsidRPr="004C062C">
        <w:t xml:space="preserve">The metric ignores the duration of </w:t>
      </w:r>
      <w:r w:rsidR="00120595">
        <w:t xml:space="preserve">the </w:t>
      </w:r>
      <w:r w:rsidR="004C062C" w:rsidRPr="004C062C">
        <w:t xml:space="preserve">correct term. </w:t>
      </w:r>
      <w:r w:rsidR="00511BC5">
        <w:t xml:space="preserve">Figure 2 </w:t>
      </w:r>
      <w:r w:rsidR="00511BC5" w:rsidRPr="004C062C">
        <w:t xml:space="preserve">shows </w:t>
      </w:r>
      <w:r w:rsidR="00511BC5">
        <w:t xml:space="preserve">a more offhand way of the functioning of the method where </w:t>
      </w:r>
      <w:r w:rsidR="00511BC5" w:rsidRPr="004C062C">
        <w:t xml:space="preserve">the detection rate of the system is 100% </w:t>
      </w:r>
      <w:r w:rsidR="00D249A7">
        <w:t>while</w:t>
      </w:r>
      <w:r w:rsidR="00511BC5" w:rsidRPr="004C062C">
        <w:t xml:space="preserve"> system A does not detect about</w:t>
      </w:r>
      <w:r w:rsidR="00511BC5">
        <w:t xml:space="preserve"> </w:t>
      </w:r>
      <w:r w:rsidR="00795DA2">
        <w:t>9</w:t>
      </w:r>
      <w:r w:rsidR="00511BC5" w:rsidRPr="00511BC5">
        <w:t xml:space="preserve"> seconds </w:t>
      </w:r>
      <w:r w:rsidR="00511BC5" w:rsidRPr="004C062C">
        <w:t xml:space="preserve">of </w:t>
      </w:r>
      <w:r w:rsidR="00511BC5">
        <w:t xml:space="preserve">a </w:t>
      </w:r>
      <w:r w:rsidR="00511BC5" w:rsidRPr="004C062C">
        <w:t>seizure e</w:t>
      </w:r>
      <w:r w:rsidR="00FC7608">
        <w:t>vent and system B detects about 9</w:t>
      </w:r>
      <w:r w:rsidR="00511BC5" w:rsidRPr="004C062C">
        <w:t xml:space="preserve"> seconds of event additional to the reference event.</w:t>
      </w:r>
      <w:r w:rsidR="00F223F8">
        <w:t xml:space="preserve"> </w:t>
      </w:r>
    </w:p>
    <w:p w14:paraId="2DBB1FF0" w14:textId="0053A4D0" w:rsidR="00B144FC" w:rsidRPr="00F8619B" w:rsidRDefault="00511BC5" w:rsidP="00B144FC">
      <w:pPr>
        <w:pStyle w:val="ListParagraph"/>
        <w:tabs>
          <w:tab w:val="left" w:pos="8640"/>
        </w:tabs>
        <w:spacing w:before="0" w:after="240"/>
        <w:ind w:left="0" w:firstLine="0"/>
        <w:rPr>
          <w:color w:val="000000" w:themeColor="text1"/>
        </w:rPr>
      </w:pPr>
      <w:r>
        <w:lastRenderedPageBreak/>
        <w:t>Additionally, discussing one more popular metric in biomedical field called</w:t>
      </w:r>
      <w:r w:rsidR="00052FAF" w:rsidRPr="00052FAF">
        <w:t xml:space="preserve"> Dynamic Programming (DP) alignment metric</w:t>
      </w:r>
      <w:r w:rsidR="002954E7">
        <w:t>. This metric</w:t>
      </w:r>
      <w:r>
        <w:t xml:space="preserve"> is </w:t>
      </w:r>
      <w:r w:rsidR="002954E7">
        <w:t xml:space="preserve">commonly </w:t>
      </w:r>
      <w:r>
        <w:t>used</w:t>
      </w:r>
      <w:r w:rsidR="00181C84">
        <w:t xml:space="preserve"> </w:t>
      </w:r>
      <w:r w:rsidR="00181C84" w:rsidRPr="00ED12AA">
        <w:t>in DNA sequence matching to efficiently align two strings with different length</w:t>
      </w:r>
      <w:r w:rsidR="003C13A5">
        <w:t>s</w:t>
      </w:r>
      <w:r w:rsidR="00181C84" w:rsidRPr="00ED12AA">
        <w:t xml:space="preserve"> and c</w:t>
      </w:r>
      <w:r w:rsidR="00181C84">
        <w:t xml:space="preserve">ompute distance between them. The </w:t>
      </w:r>
      <w:r w:rsidR="00181C84" w:rsidRPr="00ED12AA">
        <w:rPr>
          <w:rFonts w:asciiTheme="majorBidi" w:hAnsiTheme="majorBidi" w:cstheme="majorBidi"/>
        </w:rPr>
        <w:t>DP alignment method is based on minimizing the</w:t>
      </w:r>
      <w:r w:rsidR="00181C84" w:rsidRPr="00ED12AA">
        <w:t xml:space="preserve"> </w:t>
      </w:r>
      <w:proofErr w:type="spellStart"/>
      <w:r w:rsidR="00181C84" w:rsidRPr="00ED12AA">
        <w:rPr>
          <w:shd w:val="clear" w:color="auto" w:fill="FFFFFF"/>
        </w:rPr>
        <w:t>Levenshtein</w:t>
      </w:r>
      <w:proofErr w:type="spellEnd"/>
      <w:r w:rsidR="00181C84" w:rsidRPr="00ED12AA">
        <w:rPr>
          <w:shd w:val="clear" w:color="auto" w:fill="FFFFFF"/>
        </w:rPr>
        <w:t xml:space="preserve"> distance</w:t>
      </w:r>
      <w:r w:rsidR="00181C84" w:rsidRPr="00ED12AA">
        <w:t xml:space="preserve">. </w:t>
      </w:r>
      <w:r w:rsidR="00181C84" w:rsidRPr="00ED12AA">
        <w:rPr>
          <w:rFonts w:asciiTheme="majorBidi" w:hAnsiTheme="majorBidi" w:cstheme="majorBidi"/>
        </w:rPr>
        <w:t xml:space="preserve">To find the alignment with minimum score using DP, the error matrix of two sequences is computed. The error matrix </w:t>
      </w:r>
      <w:r w:rsidR="00C961EB" w:rsidRPr="00ED12AA">
        <w:rPr>
          <w:rFonts w:asciiTheme="majorBidi" w:hAnsiTheme="majorBidi" w:cstheme="majorBidi"/>
        </w:rPr>
        <w:t>E (</w:t>
      </w:r>
      <w:proofErr w:type="spellStart"/>
      <w:r w:rsidR="00181C84" w:rsidRPr="00ED12AA">
        <w:rPr>
          <w:rFonts w:asciiTheme="majorBidi" w:hAnsiTheme="majorBidi" w:cstheme="majorBidi"/>
        </w:rPr>
        <w:t>i</w:t>
      </w:r>
      <w:proofErr w:type="spellEnd"/>
      <w:r w:rsidR="00181C84" w:rsidRPr="00ED12AA">
        <w:rPr>
          <w:rFonts w:asciiTheme="majorBidi" w:hAnsiTheme="majorBidi" w:cstheme="majorBidi"/>
        </w:rPr>
        <w:t xml:space="preserve">, j) is distance between element </w:t>
      </w:r>
      <w:proofErr w:type="spellStart"/>
      <w:r w:rsidR="00181C84" w:rsidRPr="00ED12AA">
        <w:rPr>
          <w:rFonts w:asciiTheme="majorBidi" w:hAnsiTheme="majorBidi" w:cstheme="majorBidi"/>
        </w:rPr>
        <w:t>i</w:t>
      </w:r>
      <w:r w:rsidR="00181C84" w:rsidRPr="0058505A">
        <w:rPr>
          <w:rFonts w:asciiTheme="majorBidi" w:hAnsiTheme="majorBidi" w:cstheme="majorBidi"/>
          <w:vertAlign w:val="superscript"/>
        </w:rPr>
        <w:t>th</w:t>
      </w:r>
      <w:proofErr w:type="spellEnd"/>
      <w:r w:rsidR="00F322E6">
        <w:rPr>
          <w:rFonts w:asciiTheme="majorBidi" w:hAnsiTheme="majorBidi" w:cstheme="majorBidi"/>
        </w:rPr>
        <w:t xml:space="preserve"> element in first sequence</w:t>
      </w:r>
      <w:r w:rsidR="00181C84" w:rsidRPr="00ED12AA">
        <w:rPr>
          <w:rFonts w:asciiTheme="majorBidi" w:hAnsiTheme="majorBidi" w:cstheme="majorBidi"/>
        </w:rPr>
        <w:t xml:space="preserve"> and </w:t>
      </w:r>
      <w:proofErr w:type="spellStart"/>
      <w:r w:rsidR="00181C84" w:rsidRPr="00ED12AA">
        <w:rPr>
          <w:rFonts w:asciiTheme="majorBidi" w:hAnsiTheme="majorBidi" w:cstheme="majorBidi"/>
        </w:rPr>
        <w:t>j</w:t>
      </w:r>
      <w:r w:rsidR="00181C84" w:rsidRPr="0058505A">
        <w:rPr>
          <w:rFonts w:asciiTheme="majorBidi" w:hAnsiTheme="majorBidi" w:cstheme="majorBidi"/>
          <w:vertAlign w:val="superscript"/>
        </w:rPr>
        <w:t>th</w:t>
      </w:r>
      <w:proofErr w:type="spellEnd"/>
      <w:r w:rsidR="00F322E6">
        <w:rPr>
          <w:rFonts w:asciiTheme="majorBidi" w:hAnsiTheme="majorBidi" w:cstheme="majorBidi"/>
        </w:rPr>
        <w:t xml:space="preserve"> element in second sequence</w:t>
      </w:r>
      <w:r w:rsidR="00181C84" w:rsidRPr="00ED12AA">
        <w:rPr>
          <w:rFonts w:asciiTheme="majorBidi" w:hAnsiTheme="majorBidi" w:cstheme="majorBidi"/>
        </w:rPr>
        <w:t xml:space="preserve"> </w:t>
      </w:r>
      <w:r w:rsidR="006653CE">
        <w:rPr>
          <w:rFonts w:asciiTheme="majorBidi" w:hAnsiTheme="majorBidi" w:cstheme="majorBidi"/>
        </w:rPr>
        <w:t>[</w:t>
      </w:r>
      <w:r w:rsidR="00A94A35">
        <w:rPr>
          <w:rFonts w:asciiTheme="majorBidi" w:hAnsiTheme="majorBidi" w:cstheme="majorBidi"/>
        </w:rPr>
        <w:t>20</w:t>
      </w:r>
      <w:r w:rsidR="006653CE">
        <w:rPr>
          <w:rFonts w:asciiTheme="majorBidi" w:hAnsiTheme="majorBidi" w:cstheme="majorBidi"/>
        </w:rPr>
        <w:t>]</w:t>
      </w:r>
      <w:r w:rsidR="00181C84" w:rsidRPr="00ED12AA">
        <w:rPr>
          <w:rFonts w:asciiTheme="majorBidi" w:hAnsiTheme="majorBidi" w:cstheme="majorBidi"/>
        </w:rPr>
        <w:t>.</w:t>
      </w:r>
      <w:r w:rsidR="00C961EB">
        <w:rPr>
          <w:rFonts w:asciiTheme="majorBidi" w:hAnsiTheme="majorBidi" w:cstheme="majorBidi"/>
        </w:rPr>
        <w:t xml:space="preserve"> The </w:t>
      </w:r>
      <w:r w:rsidR="00A46D3D" w:rsidRPr="00F8619B">
        <w:rPr>
          <w:color w:val="000000" w:themeColor="text1"/>
        </w:rPr>
        <w:t xml:space="preserve">DP alignment scoring metric emphasizes on </w:t>
      </w:r>
      <w:r w:rsidR="003C13A5" w:rsidRPr="00F8619B">
        <w:rPr>
          <w:color w:val="000000" w:themeColor="text1"/>
        </w:rPr>
        <w:t xml:space="preserve">the </w:t>
      </w:r>
      <w:r w:rsidR="00A46D3D" w:rsidRPr="00F8619B">
        <w:rPr>
          <w:color w:val="000000" w:themeColor="text1"/>
        </w:rPr>
        <w:t>sequence of event’s appearance with respect to</w:t>
      </w:r>
      <w:r w:rsidR="003C13A5" w:rsidRPr="00F8619B">
        <w:rPr>
          <w:color w:val="000000" w:themeColor="text1"/>
        </w:rPr>
        <w:t xml:space="preserve"> the</w:t>
      </w:r>
      <w:r w:rsidR="00A46D3D" w:rsidRPr="00F8619B">
        <w:rPr>
          <w:color w:val="000000" w:themeColor="text1"/>
        </w:rPr>
        <w:t xml:space="preserve"> refe</w:t>
      </w:r>
      <w:r w:rsidR="00483EB8">
        <w:rPr>
          <w:color w:val="000000" w:themeColor="text1"/>
        </w:rPr>
        <w:t>rence event</w:t>
      </w:r>
      <w:r w:rsidR="00A46D3D" w:rsidRPr="00F8619B">
        <w:rPr>
          <w:color w:val="000000" w:themeColor="text1"/>
        </w:rPr>
        <w:t xml:space="preserve">. </w:t>
      </w:r>
      <w:r w:rsidR="003C13A5" w:rsidRPr="00F8619B">
        <w:rPr>
          <w:color w:val="000000" w:themeColor="text1"/>
        </w:rPr>
        <w:t>Both Any-Overlap and DP alignment metric suffer from lack of focus on temporal domain</w:t>
      </w:r>
      <w:r w:rsidR="00A46D3D" w:rsidRPr="00F8619B">
        <w:rPr>
          <w:color w:val="000000" w:themeColor="text1"/>
        </w:rPr>
        <w:t>.</w:t>
      </w:r>
      <w:r w:rsidR="009B476B" w:rsidRPr="00F8619B">
        <w:rPr>
          <w:color w:val="000000" w:themeColor="text1"/>
        </w:rPr>
        <w:t xml:space="preserve"> </w:t>
      </w:r>
      <w:r w:rsidR="003C13A5" w:rsidRPr="00F8619B">
        <w:rPr>
          <w:color w:val="000000" w:themeColor="text1"/>
        </w:rPr>
        <w:t>Apart from holding few similar features,</w:t>
      </w:r>
      <w:r w:rsidR="009B476B" w:rsidRPr="00F8619B">
        <w:rPr>
          <w:color w:val="000000" w:themeColor="text1"/>
        </w:rPr>
        <w:t xml:space="preserve"> these two metrics are significantly different </w:t>
      </w:r>
      <w:r w:rsidR="003C13A5" w:rsidRPr="00F8619B">
        <w:rPr>
          <w:color w:val="000000" w:themeColor="text1"/>
        </w:rPr>
        <w:t xml:space="preserve">among </w:t>
      </w:r>
      <w:r w:rsidR="009B476B" w:rsidRPr="00F8619B">
        <w:rPr>
          <w:color w:val="000000" w:themeColor="text1"/>
        </w:rPr>
        <w:t xml:space="preserve">themselves. </w:t>
      </w:r>
      <w:r w:rsidR="003C13A5" w:rsidRPr="00F8619B">
        <w:rPr>
          <w:color w:val="000000" w:themeColor="text1"/>
        </w:rPr>
        <w:t xml:space="preserve">One obvious difference to notice </w:t>
      </w:r>
      <w:r w:rsidR="009B476B" w:rsidRPr="00F8619B">
        <w:rPr>
          <w:color w:val="000000" w:themeColor="text1"/>
        </w:rPr>
        <w:t>is</w:t>
      </w:r>
      <w:r w:rsidR="00DA0866">
        <w:rPr>
          <w:color w:val="000000" w:themeColor="text1"/>
        </w:rPr>
        <w:t>:</w:t>
      </w:r>
      <w:r w:rsidR="009B476B" w:rsidRPr="00F8619B">
        <w:rPr>
          <w:color w:val="000000" w:themeColor="text1"/>
        </w:rPr>
        <w:t xml:space="preserve"> </w:t>
      </w:r>
      <w:r w:rsidR="00F322E6" w:rsidRPr="00F8619B">
        <w:rPr>
          <w:color w:val="000000" w:themeColor="text1"/>
        </w:rPr>
        <w:t>Any-O</w:t>
      </w:r>
      <w:r w:rsidR="009B476B" w:rsidRPr="00F8619B">
        <w:rPr>
          <w:color w:val="000000" w:themeColor="text1"/>
        </w:rPr>
        <w:t xml:space="preserve">verlap metric considers partial overlap </w:t>
      </w:r>
      <w:r w:rsidR="00DA0866">
        <w:rPr>
          <w:color w:val="000000" w:themeColor="text1"/>
        </w:rPr>
        <w:t>as a hit score</w:t>
      </w:r>
      <w:r w:rsidR="00F8619B" w:rsidRPr="00F8619B">
        <w:rPr>
          <w:color w:val="000000" w:themeColor="text1"/>
        </w:rPr>
        <w:t xml:space="preserve"> whereas</w:t>
      </w:r>
      <w:r w:rsidR="009B476B" w:rsidRPr="00F8619B">
        <w:rPr>
          <w:color w:val="000000" w:themeColor="text1"/>
        </w:rPr>
        <w:t xml:space="preserve"> DP alignment only relies on the reference and hypothesis event’s sequences</w:t>
      </w:r>
      <w:r w:rsidR="00770E98">
        <w:rPr>
          <w:color w:val="000000" w:themeColor="text1"/>
        </w:rPr>
        <w:t>.</w:t>
      </w:r>
      <w:r w:rsidR="00F8619B" w:rsidRPr="00F8619B">
        <w:rPr>
          <w:color w:val="000000" w:themeColor="text1"/>
        </w:rPr>
        <w:t xml:space="preserve"> </w:t>
      </w:r>
    </w:p>
    <w:p w14:paraId="15FCA6F0" w14:textId="23E67EE2" w:rsidR="001306AA" w:rsidRPr="0004312B" w:rsidRDefault="001306AA" w:rsidP="00B144FC">
      <w:pPr>
        <w:pStyle w:val="ListParagraph"/>
        <w:tabs>
          <w:tab w:val="left" w:pos="8640"/>
        </w:tabs>
        <w:spacing w:after="240"/>
        <w:ind w:left="0" w:firstLine="0"/>
      </w:pPr>
      <w:r w:rsidRPr="00B144FC">
        <w:t xml:space="preserve">A common reason for clinical </w:t>
      </w:r>
      <w:r w:rsidRPr="001306AA">
        <w:t>practices not relying on commercially available too</w:t>
      </w:r>
      <w:r w:rsidR="00636841">
        <w:t>ls is due to their high FA rate</w:t>
      </w:r>
      <w:r w:rsidRPr="001306AA">
        <w:t>. This has been confirmed by conducting series of interviews with certified neu</w:t>
      </w:r>
      <w:r>
        <w:t xml:space="preserve">rologists around United States </w:t>
      </w:r>
      <w:r w:rsidR="006653CE">
        <w:t>[2</w:t>
      </w:r>
      <w:r w:rsidR="00A94A35">
        <w:t>1</w:t>
      </w:r>
      <w:r>
        <w:t>]</w:t>
      </w:r>
      <w:r w:rsidRPr="001306AA">
        <w:t xml:space="preserve">. This is perhaps the single most important consideration today in guiding machine learning research applications in critical care. Critical care units are overwhelmed with the number of </w:t>
      </w:r>
      <w:r w:rsidR="00770E98" w:rsidRPr="001306AA">
        <w:t>F</w:t>
      </w:r>
      <w:r w:rsidR="00770E98">
        <w:t>A</w:t>
      </w:r>
      <w:r w:rsidR="00770E98" w:rsidRPr="001306AA">
        <w:t xml:space="preserve"> </w:t>
      </w:r>
      <w:r w:rsidRPr="001306AA">
        <w:t xml:space="preserve">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rsidR="006D2779">
        <w:t>FAs</w:t>
      </w:r>
      <w:r w:rsidRPr="001306AA">
        <w:t xml:space="preserve">, the number of FAs that must be serviced by healthcare providers is overwhelming </w:t>
      </w:r>
      <w:r w:rsidR="006653CE">
        <w:t>[</w:t>
      </w:r>
      <w:r w:rsidR="00A80965" w:rsidRPr="00A80965">
        <w:t>22</w:t>
      </w:r>
      <w:r w:rsidR="00A72283">
        <w:t>]</w:t>
      </w:r>
      <w:r w:rsidRPr="001306AA">
        <w:t>. As a result, clinicians who report that in practice</w:t>
      </w:r>
      <w:r>
        <w:t xml:space="preserve"> simply ignore these systems [2]</w:t>
      </w:r>
      <w:r w:rsidRPr="001306AA">
        <w:t>.</w:t>
      </w:r>
      <w:r w:rsidR="00770E98">
        <w:t xml:space="preserve"> </w:t>
      </w:r>
    </w:p>
    <w:p w14:paraId="25E78607" w14:textId="65BC2133" w:rsidR="00F448D9" w:rsidRPr="001306AA" w:rsidRDefault="001306AA">
      <w:pPr>
        <w:pStyle w:val="ListParagraph"/>
        <w:widowControl/>
        <w:tabs>
          <w:tab w:val="left" w:pos="360"/>
        </w:tabs>
        <w:adjustRightInd w:val="0"/>
        <w:spacing w:before="0"/>
        <w:ind w:left="0" w:firstLine="0"/>
      </w:pPr>
      <w:r w:rsidRPr="001306AA">
        <w:t xml:space="preserve">The balance between sensitivity and FA rate is desired for developing a stable system and has been studied extensively in other communities focused on event-spotting technology such as Spoken Term Detection (STD) in voice signals </w:t>
      </w:r>
      <w:r w:rsidR="006653CE">
        <w:t>[2</w:t>
      </w:r>
      <w:r w:rsidR="00A94A35">
        <w:t>3</w:t>
      </w:r>
      <w:r w:rsidR="00814F14">
        <w:t>]</w:t>
      </w:r>
      <w:r w:rsidRPr="001306AA">
        <w:t>.</w:t>
      </w:r>
      <w:r w:rsidR="008E14E2">
        <w:t xml:space="preserve"> In this article we introduce a</w:t>
      </w:r>
      <w:r w:rsidRPr="001306AA">
        <w:t xml:space="preserve"> measure that we borrow from this research community is the Actual Term-Weighted Value (ATWV) </w:t>
      </w:r>
      <w:r w:rsidR="006653CE">
        <w:t>[2</w:t>
      </w:r>
      <w:r w:rsidR="00A94A35">
        <w:t>4</w:t>
      </w:r>
      <w:r w:rsidR="00814F14">
        <w:t>]</w:t>
      </w:r>
      <w:r w:rsidRPr="001306AA">
        <w:t xml:space="preserve"> which is based on the notion of a Detection Error Tradeoff (DET) curve </w:t>
      </w:r>
      <w:r w:rsidR="003D537B">
        <w:t>[</w:t>
      </w:r>
      <w:r w:rsidR="006653CE">
        <w:t>2</w:t>
      </w:r>
      <w:r w:rsidR="00A80965">
        <w:t>5</w:t>
      </w:r>
      <w:r w:rsidR="003D537B">
        <w:t>]</w:t>
      </w:r>
      <w:r w:rsidRPr="001306AA">
        <w:t>. A DET curve is very similar to a Receiver Operating Characteristic (ROC) originally developed to assess the performa</w:t>
      </w:r>
      <w:r w:rsidR="00462939">
        <w:t>nce of a co</w:t>
      </w:r>
      <w:r w:rsidR="006653CE">
        <w:t>mmunications system [</w:t>
      </w:r>
      <w:r w:rsidR="006653CE" w:rsidRPr="00CC287E">
        <w:rPr>
          <w:color w:val="000000" w:themeColor="text1"/>
        </w:rPr>
        <w:t>2</w:t>
      </w:r>
      <w:r w:rsidR="00A80965" w:rsidRPr="00CC287E">
        <w:rPr>
          <w:color w:val="000000" w:themeColor="text1"/>
        </w:rPr>
        <w:t>6</w:t>
      </w:r>
      <w:r w:rsidR="00462939">
        <w:t>]</w:t>
      </w:r>
      <w:r w:rsidRPr="001306AA">
        <w:t xml:space="preserve">. </w:t>
      </w:r>
      <w:r w:rsidR="00F448D9">
        <w:t>Also, t</w:t>
      </w:r>
      <w:r w:rsidRPr="001306AA">
        <w:t>he article argue</w:t>
      </w:r>
      <w:r w:rsidR="009B3EAF">
        <w:t>s</w:t>
      </w:r>
      <w:r w:rsidRPr="001306AA">
        <w:t xml:space="preserve"> that the commonly-accepted evaluation metric</w:t>
      </w:r>
      <w:r w:rsidR="009B3EAF">
        <w:t>s</w:t>
      </w:r>
      <w:r w:rsidRPr="001306AA">
        <w:t xml:space="preserve"> does not fully meet the need of machine learning problems in </w:t>
      </w:r>
      <w:r w:rsidR="009C0F01">
        <w:rPr>
          <w:sz w:val="20"/>
        </w:rPr>
        <w:t xml:space="preserve">the </w:t>
      </w:r>
      <w:r w:rsidR="009C0F01" w:rsidRPr="009C0F01">
        <w:t>EEG research community</w:t>
      </w:r>
      <w:r w:rsidRPr="001306AA">
        <w:t xml:space="preserve">. </w:t>
      </w:r>
      <w:r w:rsidRPr="001306AA">
        <w:rPr>
          <w:iCs/>
        </w:rPr>
        <w:t>The deficiencies of the current evaluation measures lead us to suggest Spoken Term Detection (STD) which is used widely in speech recognition field and Time</w:t>
      </w:r>
      <w:r w:rsidRPr="001306AA">
        <w:t>-Aligned Event Scoring</w:t>
      </w:r>
      <w:r w:rsidRPr="001306AA">
        <w:rPr>
          <w:b/>
          <w:bCs/>
        </w:rPr>
        <w:t xml:space="preserve"> (</w:t>
      </w:r>
      <w:r w:rsidRPr="001306AA">
        <w:rPr>
          <w:iCs/>
        </w:rPr>
        <w:t>TAES)</w:t>
      </w:r>
      <w:r w:rsidR="00F448D9">
        <w:rPr>
          <w:iCs/>
        </w:rPr>
        <w:t xml:space="preserve"> which counts </w:t>
      </w:r>
      <w:r w:rsidR="00F448D9">
        <w:t>fractional hits, miss and false alarms per event</w:t>
      </w:r>
      <w:r w:rsidRPr="001306AA">
        <w:rPr>
          <w:iCs/>
        </w:rPr>
        <w:t xml:space="preserve"> as a novel metric for biomedical applications</w:t>
      </w:r>
      <w:r w:rsidR="00F448D9">
        <w:rPr>
          <w:iCs/>
        </w:rPr>
        <w:t>.</w:t>
      </w:r>
      <w:r w:rsidR="00F448D9">
        <w:t xml:space="preserve"> </w:t>
      </w:r>
    </w:p>
    <w:p w14:paraId="5C801AF3" w14:textId="148AA4F8" w:rsidR="001306AA" w:rsidRPr="001306AA" w:rsidRDefault="001306AA" w:rsidP="0004312B">
      <w:pPr>
        <w:pStyle w:val="ListParagraph"/>
        <w:widowControl/>
        <w:tabs>
          <w:tab w:val="left" w:pos="360"/>
        </w:tabs>
        <w:adjustRightInd w:val="0"/>
        <w:spacing w:before="0"/>
        <w:ind w:left="0" w:firstLine="0"/>
        <w:rPr>
          <w:iCs/>
        </w:rPr>
      </w:pPr>
    </w:p>
    <w:p w14:paraId="67EEF662" w14:textId="77777777" w:rsidR="005466BB" w:rsidRDefault="00EE7B34" w:rsidP="005466BB">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Method</w:t>
      </w:r>
    </w:p>
    <w:p w14:paraId="77B28FA4" w14:textId="258EAE62" w:rsidR="008E14E2" w:rsidRPr="0064300E" w:rsidRDefault="00ED12AA" w:rsidP="0004312B">
      <w:pPr>
        <w:ind w:firstLine="0"/>
      </w:pPr>
      <w:r w:rsidRPr="00ED12AA">
        <w:rPr>
          <w:rFonts w:asciiTheme="majorBidi" w:hAnsiTheme="majorBidi" w:cstheme="majorBidi"/>
          <w:bCs/>
        </w:rPr>
        <w:t xml:space="preserve">In </w:t>
      </w:r>
      <w:r w:rsidR="0058505A">
        <w:rPr>
          <w:rFonts w:asciiTheme="majorBidi" w:hAnsiTheme="majorBidi" w:cstheme="majorBidi"/>
          <w:bCs/>
        </w:rPr>
        <w:t xml:space="preserve">this section, we explore the Spoken Term Detection (STD) and </w:t>
      </w:r>
      <w:r w:rsidR="0058505A" w:rsidRPr="001306AA">
        <w:rPr>
          <w:iCs/>
        </w:rPr>
        <w:t>Time</w:t>
      </w:r>
      <w:r w:rsidR="0058505A" w:rsidRPr="001306AA">
        <w:t>-Aligned Event Scoring</w:t>
      </w:r>
      <w:r w:rsidR="0058505A" w:rsidRPr="001306AA">
        <w:rPr>
          <w:b/>
          <w:bCs/>
        </w:rPr>
        <w:t xml:space="preserve"> (</w:t>
      </w:r>
      <w:r w:rsidR="0058505A" w:rsidRPr="001306AA">
        <w:rPr>
          <w:iCs/>
        </w:rPr>
        <w:t>TAES)</w:t>
      </w:r>
      <w:r w:rsidR="0058505A">
        <w:rPr>
          <w:iCs/>
        </w:rPr>
        <w:t xml:space="preserve"> algorithms. </w:t>
      </w:r>
      <w:r w:rsidRPr="0058505A">
        <w:rPr>
          <w:shd w:val="clear" w:color="auto" w:fill="FFFFFF"/>
        </w:rPr>
        <w:t xml:space="preserve">The Spoken Term Detection (STD) is a speech processing task in which the goal is to find all the occurrences of a textual “keyword”, a sequence of one or more words, in a large corpus of speech data. In 2006, the U.S. National Institute of Standards and Technology (NIST) created the STD evaluation initiative to facilitate research and development of technology for retrieving information from archives of speech data. </w:t>
      </w:r>
      <w:r w:rsidRPr="0058505A">
        <w:rPr>
          <w:rFonts w:asciiTheme="majorBidi" w:hAnsiTheme="majorBidi" w:cstheme="majorBidi"/>
        </w:rPr>
        <w:t xml:space="preserve">STD detects all the occurrences of each given term in the reference files. In this evaluation methodology, an estimate is required for the number of trails in the reference. If there are no discrete trials in a continuous reference, a constant will be specified as number of trials. Then, alignment between detected occurrence and reference is needed. This step is done by applying the Hungarian solution to the Bipartite Graph </w:t>
      </w:r>
      <w:r w:rsidR="00CC287E">
        <w:rPr>
          <w:rFonts w:asciiTheme="majorBidi" w:hAnsiTheme="majorBidi" w:cstheme="majorBidi"/>
        </w:rPr>
        <w:t>[27</w:t>
      </w:r>
      <w:r w:rsidR="00C8157B">
        <w:rPr>
          <w:rFonts w:asciiTheme="majorBidi" w:hAnsiTheme="majorBidi" w:cstheme="majorBidi"/>
        </w:rPr>
        <w:t>]</w:t>
      </w:r>
      <w:r w:rsidRPr="0058505A">
        <w:rPr>
          <w:rFonts w:asciiTheme="majorBidi" w:hAnsiTheme="majorBidi" w:cstheme="majorBidi"/>
        </w:rPr>
        <w:t xml:space="preserve"> matching problem. It uses the kernel function that numerically compares the mapping of system and reference occurrences, as well as the missed detections and false alarms.</w:t>
      </w:r>
      <w:r w:rsidR="00F223F8">
        <w:rPr>
          <w:rFonts w:asciiTheme="majorBidi" w:hAnsiTheme="majorBidi" w:cstheme="majorBidi"/>
        </w:rPr>
        <w:t xml:space="preserve"> </w:t>
      </w:r>
      <w:r w:rsidRPr="0004312B">
        <w:t>The kernel function fi</w:t>
      </w:r>
      <w:r w:rsidR="00985921" w:rsidRPr="0004312B">
        <w:t>rst determines if the reference/</w:t>
      </w:r>
      <w:r w:rsidRPr="0004312B">
        <w:t>system occurrences are mappable by requiring the system occurrence to be within a temporal tolerance collar (Δ</w:t>
      </w:r>
      <w:r w:rsidRPr="0004312B">
        <w:rPr>
          <w:vertAlign w:val="subscript"/>
        </w:rPr>
        <w:t>T</w:t>
      </w:r>
      <w:r w:rsidRPr="0004312B">
        <w:t>) of the reference occurrence. Specifically, the midpoint of the system occurrence must be within the interval from Δ</w:t>
      </w:r>
      <w:r w:rsidRPr="0004312B">
        <w:rPr>
          <w:vertAlign w:val="subscript"/>
        </w:rPr>
        <w:t>T</w:t>
      </w:r>
      <w:r w:rsidRPr="0004312B">
        <w:t xml:space="preserve"> before the beginning to Δ</w:t>
      </w:r>
      <w:r w:rsidRPr="0004312B">
        <w:rPr>
          <w:vertAlign w:val="subscript"/>
        </w:rPr>
        <w:t>T</w:t>
      </w:r>
      <w:r w:rsidRPr="0004312B">
        <w:t xml:space="preserve"> after the end of the</w:t>
      </w:r>
      <w:r w:rsidR="001F01CB" w:rsidRPr="0004312B">
        <w:t xml:space="preserve"> reference occurrence</w:t>
      </w:r>
      <w:r w:rsidRPr="0004312B">
        <w:t xml:space="preserve">. </w:t>
      </w:r>
      <w:r w:rsidR="008E14E2" w:rsidRPr="0004312B">
        <w:t xml:space="preserve">The performance of a system is evaluated base on detection error tradeoff (DET) curves and </w:t>
      </w:r>
      <w:r w:rsidR="008E14E2" w:rsidRPr="007441EC">
        <w:t>an</w:t>
      </w:r>
      <w:r w:rsidR="008E14E2" w:rsidRPr="0004312B">
        <w:t xml:space="preserve"> </w:t>
      </w:r>
      <w:r w:rsidR="008E14E2">
        <w:t>Actual T</w:t>
      </w:r>
      <w:r w:rsidR="008E14E2" w:rsidRPr="007441EC">
        <w:t>erm-</w:t>
      </w:r>
      <w:r w:rsidR="008E14E2">
        <w:t>W</w:t>
      </w:r>
      <w:r w:rsidR="008E14E2" w:rsidRPr="007441EC">
        <w:t xml:space="preserve">eighted </w:t>
      </w:r>
      <w:r w:rsidR="008E14E2">
        <w:t>V</w:t>
      </w:r>
      <w:r w:rsidR="008E14E2" w:rsidRPr="0004312B">
        <w:t>alue (</w:t>
      </w:r>
      <w:r w:rsidR="008E14E2">
        <w:t>A</w:t>
      </w:r>
      <w:r w:rsidR="008E14E2" w:rsidRPr="0004312B">
        <w:t>TWV) for a specific operating point</w:t>
      </w:r>
      <w:r w:rsidR="008E14E2" w:rsidRPr="0064300E">
        <w:t xml:space="preserve">. </w:t>
      </w:r>
      <w:r w:rsidR="008E14E2" w:rsidRPr="001306AA">
        <w:t>ATWV essentially assigns an application-dependent reward to each correct detection and a penalty to ea</w:t>
      </w:r>
      <w:r w:rsidR="008E14E2">
        <w:t xml:space="preserve">ch incorrect detection. The </w:t>
      </w:r>
      <w:r w:rsidR="008E14E2">
        <w:lastRenderedPageBreak/>
        <w:t xml:space="preserve">ATWV is a measure for balancing </w:t>
      </w:r>
      <w:r w:rsidR="008E14E2" w:rsidRPr="001306AA">
        <w:t>between sensitivity and FA rate</w:t>
      </w:r>
      <w:r w:rsidR="008E14E2">
        <w:t xml:space="preserve">. </w:t>
      </w:r>
      <w:r w:rsidR="00F448D9">
        <w:t xml:space="preserve">The commonly acceptable system has </w:t>
      </w:r>
      <w:bookmarkStart w:id="6" w:name="_GoBack"/>
      <w:bookmarkEnd w:id="6"/>
      <w:r w:rsidR="00EF1489">
        <w:rPr>
          <w:rFonts w:asciiTheme="majorBidi" w:hAnsiTheme="majorBidi" w:cstheme="majorBidi"/>
          <w:bCs/>
          <w:noProof/>
        </w:rPr>
        <mc:AlternateContent>
          <mc:Choice Requires="wps">
            <w:drawing>
              <wp:anchor distT="90170" distB="90170" distL="0" distR="0" simplePos="0" relativeHeight="251661312" behindDoc="0" locked="0" layoutInCell="1" allowOverlap="1" wp14:anchorId="29FF41B2" wp14:editId="2A7F0273">
                <wp:simplePos x="0" y="0"/>
                <wp:positionH relativeFrom="margin">
                  <wp:align>center</wp:align>
                </wp:positionH>
                <wp:positionV relativeFrom="paragraph">
                  <wp:posOffset>455930</wp:posOffset>
                </wp:positionV>
                <wp:extent cx="5995080" cy="942480"/>
                <wp:effectExtent l="0" t="0" r="571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42480"/>
                        </a:xfrm>
                        <a:prstGeom prst="rect">
                          <a:avLst/>
                        </a:prstGeom>
                        <a:solidFill>
                          <a:srgbClr val="FFFFFF"/>
                        </a:solidFill>
                        <a:ln w="9525">
                          <a:noFill/>
                          <a:miter lim="800000"/>
                          <a:headEnd/>
                          <a:tailEnd/>
                        </a:ln>
                      </wps:spPr>
                      <wps:txbx>
                        <w:txbxContent>
                          <w:p w14:paraId="2D65989D" w14:textId="600B2C8C" w:rsidR="00037ADA" w:rsidRDefault="00037ADA"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037ADA" w:rsidRPr="007E26C9" w:rsidRDefault="00037ADA" w:rsidP="00447619">
                            <w:pPr>
                              <w:ind w:firstLine="0"/>
                              <w:contextualSpacing/>
                              <w:jc w:val="center"/>
                              <w:rPr>
                                <w:sz w:val="20"/>
                                <w:szCs w:val="20"/>
                              </w:rPr>
                            </w:pPr>
                            <w:bookmarkStart w:id="7" w:name="_Ref482455588"/>
                            <w:bookmarkStart w:id="8"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sidR="009C7A37">
                              <w:rPr>
                                <w:b/>
                                <w:bCs/>
                                <w:noProof/>
                                <w:sz w:val="20"/>
                                <w:szCs w:val="20"/>
                              </w:rPr>
                              <w:t>2</w:t>
                            </w:r>
                            <w:r w:rsidRPr="00655410">
                              <w:rPr>
                                <w:b/>
                                <w:bCs/>
                                <w:noProof/>
                                <w:sz w:val="20"/>
                                <w:szCs w:val="20"/>
                              </w:rPr>
                              <w:fldChar w:fldCharType="end"/>
                            </w:r>
                            <w:bookmarkEnd w:id="7"/>
                            <w:r w:rsidRPr="00655410">
                              <w:rPr>
                                <w:b/>
                                <w:bCs/>
                                <w:sz w:val="20"/>
                                <w:szCs w:val="20"/>
                              </w:rPr>
                              <w:t>.</w:t>
                            </w:r>
                            <w:bookmarkEnd w:id="8"/>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037ADA" w:rsidRPr="007E26C9" w:rsidRDefault="00037ADA" w:rsidP="00447619">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41B2" id="Text Box 24" o:spid="_x0000_s1028" type="#_x0000_t202" style="position:absolute;left:0;text-align:left;margin-left:0;margin-top:35.9pt;width:472.05pt;height:74.2pt;z-index:251661312;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" stroked="f">
                <v:textbox inset="0,0,0,0">
                  <w:txbxContent>
                    <w:p w14:paraId="2D65989D" w14:textId="600B2C8C" w:rsidR="00037ADA" w:rsidRDefault="00037ADA"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037ADA" w:rsidRPr="007E26C9" w:rsidRDefault="00037ADA" w:rsidP="00447619">
                      <w:pPr>
                        <w:ind w:firstLine="0"/>
                        <w:contextualSpacing/>
                        <w:jc w:val="center"/>
                        <w:rPr>
                          <w:sz w:val="20"/>
                          <w:szCs w:val="20"/>
                        </w:rPr>
                      </w:pPr>
                      <w:bookmarkStart w:id="9" w:name="_Ref482455588"/>
                      <w:bookmarkStart w:id="10"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sidR="009C7A37">
                        <w:rPr>
                          <w:b/>
                          <w:bCs/>
                          <w:noProof/>
                          <w:sz w:val="20"/>
                          <w:szCs w:val="20"/>
                        </w:rPr>
                        <w:t>2</w:t>
                      </w:r>
                      <w:r w:rsidRPr="00655410">
                        <w:rPr>
                          <w:b/>
                          <w:bCs/>
                          <w:noProof/>
                          <w:sz w:val="20"/>
                          <w:szCs w:val="20"/>
                        </w:rPr>
                        <w:fldChar w:fldCharType="end"/>
                      </w:r>
                      <w:bookmarkEnd w:id="9"/>
                      <w:r w:rsidRPr="00655410">
                        <w:rPr>
                          <w:b/>
                          <w:bCs/>
                          <w:sz w:val="20"/>
                          <w:szCs w:val="20"/>
                        </w:rPr>
                        <w:t>.</w:t>
                      </w:r>
                      <w:bookmarkEnd w:id="10"/>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037ADA" w:rsidRPr="007E26C9" w:rsidRDefault="00037ADA" w:rsidP="00447619">
                      <w:pPr>
                        <w:pStyle w:val="Caption"/>
                        <w:spacing w:after="0"/>
                        <w:jc w:val="center"/>
                        <w:rPr>
                          <w:sz w:val="20"/>
                          <w:szCs w:val="20"/>
                        </w:rPr>
                      </w:pPr>
                    </w:p>
                  </w:txbxContent>
                </v:textbox>
                <w10:wrap type="square" anchorx="margin"/>
              </v:shape>
            </w:pict>
          </mc:Fallback>
        </mc:AlternateContent>
      </w:r>
      <w:r w:rsidR="00F448D9">
        <w:t xml:space="preserve">ATWV greater than 0.5. </w:t>
      </w:r>
    </w:p>
    <w:p w14:paraId="652B19DA" w14:textId="5C4D8907" w:rsidR="00985921" w:rsidRDefault="00985921" w:rsidP="0004312B">
      <w:pPr>
        <w:widowControl/>
        <w:adjustRightInd w:val="0"/>
        <w:spacing w:before="0"/>
        <w:ind w:firstLine="0"/>
      </w:pPr>
      <w:r>
        <w:t>The STD method</w:t>
      </w:r>
      <w:r w:rsidR="00984668">
        <w:t>, just</w:t>
      </w:r>
      <w:r>
        <w:t xml:space="preserve"> like any other metrics</w:t>
      </w:r>
      <w:r w:rsidR="00984668">
        <w:t>,</w:t>
      </w:r>
      <w:r>
        <w:t xml:space="preserve"> has its own set of</w:t>
      </w:r>
      <w:r w:rsidR="001F01CB">
        <w:t xml:space="preserve"> challen</w:t>
      </w:r>
      <w:r>
        <w:t xml:space="preserve">ges including </w:t>
      </w:r>
      <w:r w:rsidR="0040208A">
        <w:t xml:space="preserve">approach </w:t>
      </w:r>
      <w:r>
        <w:t xml:space="preserve">of </w:t>
      </w:r>
      <w:r w:rsidR="00ED12AA" w:rsidRPr="00ED12AA">
        <w:t>calculating</w:t>
      </w:r>
      <w:r w:rsidR="008E14E2">
        <w:t xml:space="preserve"> detection rate and number of FAs</w:t>
      </w:r>
      <w:r w:rsidR="00ED12AA" w:rsidRPr="00ED12AA">
        <w:t>.</w:t>
      </w:r>
      <w:r w:rsidR="008E14E2" w:rsidRPr="008E14E2">
        <w:t xml:space="preserve"> </w:t>
      </w:r>
      <w:r w:rsidR="008E14E2" w:rsidRPr="00ED12AA">
        <w:t xml:space="preserve">The deficiency of the method in </w:t>
      </w:r>
      <w:r w:rsidR="00F448D9">
        <w:t>computing</w:t>
      </w:r>
      <w:r w:rsidR="008E14E2" w:rsidRPr="00ED12AA">
        <w:t xml:space="preserve"> detection rate is </w:t>
      </w:r>
      <w:proofErr w:type="gramStart"/>
      <w:r w:rsidR="008E14E2" w:rsidRPr="00ED12AA">
        <w:t>similar to</w:t>
      </w:r>
      <w:proofErr w:type="gramEnd"/>
      <w:r w:rsidR="008E14E2" w:rsidRPr="00ED12AA">
        <w:t xml:space="preserve"> </w:t>
      </w:r>
      <w:r w:rsidR="008E14E2">
        <w:t>Any-O</w:t>
      </w:r>
      <w:r w:rsidR="008E14E2" w:rsidRPr="00ED12AA">
        <w:t xml:space="preserve">verlapped approach </w:t>
      </w:r>
      <w:r w:rsidR="008E14E2">
        <w:t xml:space="preserve">where both metrices ignore duration of correct term. </w:t>
      </w:r>
      <w:r w:rsidR="00F448D9">
        <w:t>For example, d</w:t>
      </w:r>
      <w:r w:rsidR="008E14E2">
        <w:t>etection rates of systems which are illustrated in figure 1 and figure 2 based on STD method are 100% without any misses and FAs, so that yields a system with perfect sensitivity. Regarding the method of counting FA, c</w:t>
      </w:r>
      <w:r w:rsidR="00ED12AA" w:rsidRPr="00ED12AA">
        <w:t>onsider a case which is illustrated in</w:t>
      </w:r>
      <w:r w:rsidR="00453784">
        <w:t xml:space="preserve"> figure 3</w:t>
      </w:r>
      <w:r w:rsidR="00ED12AA" w:rsidRPr="00ED12AA">
        <w:t xml:space="preserve">, there is a </w:t>
      </w:r>
      <w:r w:rsidR="00984668">
        <w:t xml:space="preserve">10 </w:t>
      </w:r>
      <w:r w:rsidR="00ED12AA" w:rsidRPr="00ED12AA">
        <w:t xml:space="preserve">second seizure in reference; the system detects </w:t>
      </w:r>
      <w:r w:rsidR="00984668">
        <w:t>6</w:t>
      </w:r>
      <w:r w:rsidR="00ED12AA" w:rsidRPr="00ED12AA">
        <w:t xml:space="preserve"> distinct short seizures. </w:t>
      </w:r>
      <w:r w:rsidR="008751DB">
        <w:t xml:space="preserve">The STD considers the first event as a hit and all the remaining ones as FAs </w:t>
      </w:r>
      <w:r w:rsidR="00DF0CF5">
        <w:t>even when</w:t>
      </w:r>
      <w:r w:rsidR="00B767CE">
        <w:t xml:space="preserve"> </w:t>
      </w:r>
      <w:r w:rsidR="00D34F65">
        <w:t>their midpoints</w:t>
      </w:r>
      <w:r w:rsidR="008751DB">
        <w:t xml:space="preserve"> fall within the duration of reference event.</w:t>
      </w:r>
      <w:r w:rsidR="00FD26A7">
        <w:t xml:space="preserve"> This implies that only </w:t>
      </w:r>
      <w:r w:rsidR="003B04DD">
        <w:t>one hypothesis</w:t>
      </w:r>
      <w:r w:rsidR="00FD26A7">
        <w:t xml:space="preserve"> event is accepted as a true </w:t>
      </w:r>
      <w:r w:rsidR="00EF1489">
        <w:t>detection.</w:t>
      </w:r>
      <w:r w:rsidR="008751DB">
        <w:t xml:space="preserve"> Consequently, the system has </w:t>
      </w:r>
      <w:r w:rsidR="003B04DD">
        <w:t>1</w:t>
      </w:r>
      <w:r w:rsidR="008751DB">
        <w:t xml:space="preserve"> TP and </w:t>
      </w:r>
      <w:r w:rsidR="003B04DD">
        <w:t>5</w:t>
      </w:r>
      <w:r w:rsidR="008751DB">
        <w:t xml:space="preserve"> FPs.</w:t>
      </w:r>
      <w:r w:rsidR="00F223F8">
        <w:t xml:space="preserve"> </w:t>
      </w:r>
    </w:p>
    <w:p w14:paraId="27583E40" w14:textId="32E1E63B" w:rsidR="0085497F" w:rsidRPr="00E75BB1" w:rsidRDefault="00003379" w:rsidP="0085497F">
      <w:pPr>
        <w:pStyle w:val="Caption"/>
        <w:rPr>
          <w:sz w:val="22"/>
          <w:szCs w:val="22"/>
        </w:rPr>
      </w:pPr>
      <w:r>
        <w:rPr>
          <w:noProof/>
        </w:rPr>
        <mc:AlternateContent>
          <mc:Choice Requires="wps">
            <w:drawing>
              <wp:anchor distT="90170" distB="90170" distL="0" distR="0" simplePos="0" relativeHeight="251662336" behindDoc="0" locked="0" layoutInCell="1" allowOverlap="1" wp14:anchorId="3CC7B716" wp14:editId="2FC7290A">
                <wp:simplePos x="0" y="0"/>
                <wp:positionH relativeFrom="margin">
                  <wp:align>center</wp:align>
                </wp:positionH>
                <wp:positionV relativeFrom="paragraph">
                  <wp:posOffset>1810385</wp:posOffset>
                </wp:positionV>
                <wp:extent cx="5995080" cy="1122840"/>
                <wp:effectExtent l="0" t="0" r="5715"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1122840"/>
                        </a:xfrm>
                        <a:prstGeom prst="rect">
                          <a:avLst/>
                        </a:prstGeom>
                        <a:solidFill>
                          <a:srgbClr val="FFFFFF"/>
                        </a:solidFill>
                        <a:ln w="9525">
                          <a:noFill/>
                          <a:miter lim="800000"/>
                          <a:headEnd/>
                          <a:tailEnd/>
                        </a:ln>
                      </wps:spPr>
                      <wps:txbx>
                        <w:txbxContent>
                          <w:p w14:paraId="3648E3A0" w14:textId="37B82603" w:rsidR="00037ADA" w:rsidRDefault="00037ADA"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037ADA" w:rsidRPr="007E26C9" w:rsidRDefault="00037ADA" w:rsidP="00447619">
                            <w:pPr>
                              <w:pStyle w:val="Caption"/>
                              <w:jc w:val="center"/>
                              <w:rPr>
                                <w:sz w:val="20"/>
                                <w:szCs w:val="20"/>
                              </w:rPr>
                            </w:pPr>
                            <w:bookmarkStart w:id="11" w:name="_Ref482474881"/>
                            <w:bookmarkStart w:id="12"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sidR="009C7A37">
                              <w:rPr>
                                <w:b/>
                                <w:bCs w:val="0"/>
                                <w:noProof/>
                                <w:sz w:val="20"/>
                                <w:szCs w:val="20"/>
                              </w:rPr>
                              <w:t>3</w:t>
                            </w:r>
                            <w:r w:rsidRPr="00655410">
                              <w:rPr>
                                <w:b/>
                                <w:bCs w:val="0"/>
                                <w:noProof/>
                                <w:sz w:val="20"/>
                                <w:szCs w:val="20"/>
                              </w:rPr>
                              <w:fldChar w:fldCharType="end"/>
                            </w:r>
                            <w:bookmarkEnd w:id="11"/>
                            <w:bookmarkEnd w:id="12"/>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037ADA" w:rsidRPr="00D7647E" w:rsidRDefault="00037ADA" w:rsidP="0038491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B716" id="Text Box 18" o:spid="_x0000_s1029" type="#_x0000_t202" style="position:absolute;left:0;text-align:left;margin-left:0;margin-top:142.55pt;width:472.05pt;height:88.4pt;z-index:251662336;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" stroked="f">
                <v:textbox inset="0,0,0,0">
                  <w:txbxContent>
                    <w:p w14:paraId="3648E3A0" w14:textId="37B82603" w:rsidR="00037ADA" w:rsidRDefault="00037ADA"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037ADA" w:rsidRPr="007E26C9" w:rsidRDefault="00037ADA" w:rsidP="00447619">
                      <w:pPr>
                        <w:pStyle w:val="Caption"/>
                        <w:jc w:val="center"/>
                        <w:rPr>
                          <w:sz w:val="20"/>
                          <w:szCs w:val="20"/>
                        </w:rPr>
                      </w:pPr>
                      <w:bookmarkStart w:id="13" w:name="_Ref482474881"/>
                      <w:bookmarkStart w:id="14"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sidR="009C7A37">
                        <w:rPr>
                          <w:b/>
                          <w:bCs w:val="0"/>
                          <w:noProof/>
                          <w:sz w:val="20"/>
                          <w:szCs w:val="20"/>
                        </w:rPr>
                        <w:t>3</w:t>
                      </w:r>
                      <w:r w:rsidRPr="00655410">
                        <w:rPr>
                          <w:b/>
                          <w:bCs w:val="0"/>
                          <w:noProof/>
                          <w:sz w:val="20"/>
                          <w:szCs w:val="20"/>
                        </w:rPr>
                        <w:fldChar w:fldCharType="end"/>
                      </w:r>
                      <w:bookmarkEnd w:id="13"/>
                      <w:bookmarkEnd w:id="14"/>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037ADA" w:rsidRPr="00D7647E" w:rsidRDefault="00037ADA" w:rsidP="00384915"/>
                  </w:txbxContent>
                </v:textbox>
                <w10:wrap type="square" anchorx="margin"/>
              </v:shape>
            </w:pict>
          </mc:Fallback>
        </mc:AlternateContent>
      </w:r>
      <w:r w:rsidR="0085497F" w:rsidRPr="00E75BB1">
        <w:rPr>
          <w:sz w:val="22"/>
          <w:szCs w:val="22"/>
        </w:rPr>
        <w:t>The other challenge of</w:t>
      </w:r>
      <w:r w:rsidR="0085497F">
        <w:rPr>
          <w:sz w:val="22"/>
          <w:szCs w:val="22"/>
        </w:rPr>
        <w:t xml:space="preserve"> a similar</w:t>
      </w:r>
      <w:r w:rsidR="0085497F" w:rsidRPr="00E75BB1">
        <w:rPr>
          <w:sz w:val="22"/>
          <w:szCs w:val="22"/>
        </w:rPr>
        <w:t xml:space="preserve"> case is shown in figure 4</w:t>
      </w:r>
      <w:r w:rsidR="0085497F">
        <w:rPr>
          <w:sz w:val="22"/>
          <w:szCs w:val="22"/>
        </w:rPr>
        <w:t>, where t</w:t>
      </w:r>
      <w:r w:rsidR="0085497F" w:rsidRPr="00E75BB1">
        <w:rPr>
          <w:sz w:val="22"/>
          <w:szCs w:val="22"/>
        </w:rPr>
        <w:t xml:space="preserve">here are </w:t>
      </w:r>
      <w:r w:rsidR="00160251">
        <w:rPr>
          <w:sz w:val="22"/>
          <w:szCs w:val="22"/>
        </w:rPr>
        <w:t>5</w:t>
      </w:r>
      <w:r w:rsidR="0085497F" w:rsidRPr="00E75BB1">
        <w:rPr>
          <w:sz w:val="22"/>
          <w:szCs w:val="22"/>
        </w:rPr>
        <w:t xml:space="preserve"> distinct short seizures in reference and system detects one long seizure. The midpoint of </w:t>
      </w:r>
      <w:r w:rsidR="00FD69DB">
        <w:rPr>
          <w:sz w:val="22"/>
          <w:szCs w:val="22"/>
        </w:rPr>
        <w:t xml:space="preserve">the </w:t>
      </w:r>
      <w:r w:rsidR="0085497F" w:rsidRPr="00E75BB1">
        <w:rPr>
          <w:sz w:val="22"/>
          <w:szCs w:val="22"/>
        </w:rPr>
        <w:t xml:space="preserve">hypothesis falls within </w:t>
      </w:r>
      <w:r w:rsidR="00FD69DB">
        <w:rPr>
          <w:sz w:val="22"/>
          <w:szCs w:val="22"/>
        </w:rPr>
        <w:t xml:space="preserve">the range of </w:t>
      </w:r>
      <w:r w:rsidR="0085497F" w:rsidRPr="00E75BB1">
        <w:rPr>
          <w:sz w:val="22"/>
          <w:szCs w:val="22"/>
        </w:rPr>
        <w:t>third seizur</w:t>
      </w:r>
      <w:r w:rsidR="0085497F">
        <w:rPr>
          <w:sz w:val="22"/>
          <w:szCs w:val="22"/>
        </w:rPr>
        <w:t>e event</w:t>
      </w:r>
      <w:r w:rsidR="0085497F" w:rsidRPr="00E75BB1">
        <w:rPr>
          <w:sz w:val="22"/>
          <w:szCs w:val="22"/>
        </w:rPr>
        <w:t xml:space="preserve"> in reference. Therefore, the performance of the system is </w:t>
      </w:r>
      <w:r w:rsidR="0050390A">
        <w:rPr>
          <w:sz w:val="22"/>
          <w:szCs w:val="22"/>
        </w:rPr>
        <w:t>1</w:t>
      </w:r>
      <w:r w:rsidR="0085497F" w:rsidRPr="00E75BB1">
        <w:rPr>
          <w:sz w:val="22"/>
          <w:szCs w:val="22"/>
        </w:rPr>
        <w:t xml:space="preserve"> </w:t>
      </w:r>
      <w:r w:rsidR="00D34F65">
        <w:rPr>
          <w:sz w:val="22"/>
          <w:szCs w:val="22"/>
        </w:rPr>
        <w:t xml:space="preserve">TP, </w:t>
      </w:r>
      <w:r w:rsidR="0050390A">
        <w:rPr>
          <w:sz w:val="22"/>
          <w:szCs w:val="22"/>
        </w:rPr>
        <w:t>5</w:t>
      </w:r>
      <w:r w:rsidR="00D34F65">
        <w:rPr>
          <w:sz w:val="22"/>
          <w:szCs w:val="22"/>
        </w:rPr>
        <w:t xml:space="preserve"> FNs</w:t>
      </w:r>
      <w:r w:rsidR="0085497F" w:rsidRPr="00E75BB1">
        <w:rPr>
          <w:sz w:val="22"/>
          <w:szCs w:val="22"/>
        </w:rPr>
        <w:t xml:space="preserve">. </w:t>
      </w:r>
    </w:p>
    <w:p w14:paraId="4DBE6208" w14:textId="71008B38" w:rsidR="00040B0F" w:rsidRDefault="0085497F" w:rsidP="00D34F65">
      <w:pPr>
        <w:pStyle w:val="ListParagraph"/>
        <w:spacing w:before="0"/>
        <w:ind w:left="0" w:firstLine="0"/>
      </w:pPr>
      <w:r>
        <w:t>T</w:t>
      </w:r>
      <w:r w:rsidR="004622E8" w:rsidRPr="00E75BB1">
        <w:t xml:space="preserve">he STD algorithm </w:t>
      </w:r>
      <w:r w:rsidR="00A42F45">
        <w:t>is</w:t>
      </w:r>
      <w:r w:rsidR="004622E8" w:rsidRPr="00E75BB1">
        <w:t xml:space="preserve"> based on </w:t>
      </w:r>
      <w:r w:rsidR="00A42F45">
        <w:t xml:space="preserve">an </w:t>
      </w:r>
      <w:r w:rsidR="004622E8" w:rsidRPr="00E75BB1">
        <w:t>overall assessment</w:t>
      </w:r>
      <w:r w:rsidR="00A42F45">
        <w:t xml:space="preserve"> of metric parameters. </w:t>
      </w:r>
      <w:r w:rsidR="00EF1489">
        <w:t>Therefore,</w:t>
      </w:r>
      <w:r w:rsidR="00A42F45">
        <w:t xml:space="preserve"> some</w:t>
      </w:r>
      <w:r w:rsidR="004622E8" w:rsidRPr="00E75BB1">
        <w:t xml:space="preserve"> information regarding the characteristics of the identified events</w:t>
      </w:r>
      <w:r w:rsidR="00A42F45">
        <w:t>,</w:t>
      </w:r>
      <w:r w:rsidR="004622E8" w:rsidRPr="00E75BB1">
        <w:t xml:space="preserve"> such as </w:t>
      </w:r>
      <w:r w:rsidR="00A42F45">
        <w:t>event duration,</w:t>
      </w:r>
      <w:r w:rsidR="004622E8" w:rsidRPr="00E75BB1">
        <w:t xml:space="preserve"> may </w:t>
      </w:r>
      <w:r w:rsidR="00A42F45">
        <w:t>be lost</w:t>
      </w:r>
      <w:r w:rsidR="004622E8" w:rsidRPr="00E75BB1">
        <w:t>. Therefore, in this study, we propose an addition</w:t>
      </w:r>
      <w:r w:rsidR="00E008F9">
        <w:t>al algorithm that calculates</w:t>
      </w:r>
      <w:r w:rsidR="004622E8" w:rsidRPr="00E75BB1">
        <w:t xml:space="preserve"> the fraction of duration of </w:t>
      </w:r>
      <w:r w:rsidR="00E008F9">
        <w:t xml:space="preserve">(1) detected event, </w:t>
      </w:r>
      <w:r w:rsidR="004622E8" w:rsidRPr="00E75BB1">
        <w:t>(2) missed event</w:t>
      </w:r>
      <w:r w:rsidR="00E008F9">
        <w:t xml:space="preserve"> and (3) False Alarm (FA)</w:t>
      </w:r>
      <w:r w:rsidR="004622E8" w:rsidRPr="00E75BB1">
        <w:t xml:space="preserve">. The performance of the system which is depicted in </w:t>
      </w:r>
      <w:r w:rsidR="004622E8" w:rsidRPr="00E75BB1">
        <w:fldChar w:fldCharType="begin"/>
      </w:r>
      <w:r w:rsidR="004622E8" w:rsidRPr="00E75BB1">
        <w:instrText xml:space="preserve"> REF _Ref451786687 \h  \* MERGEFORMAT </w:instrText>
      </w:r>
      <w:r w:rsidR="004622E8" w:rsidRPr="00E75BB1">
        <w:fldChar w:fldCharType="end"/>
      </w:r>
      <w:r w:rsidR="004622E8" w:rsidRPr="00E75BB1">
        <w:t xml:space="preserve"> figure 1 based o</w:t>
      </w:r>
      <w:r>
        <w:t>n the TAES is 0.5 TPs, 0.5 FN</w:t>
      </w:r>
      <w:r w:rsidR="004622E8" w:rsidRPr="00E75BB1">
        <w:t>s and z</w:t>
      </w:r>
      <w:r>
        <w:t>ero FP</w:t>
      </w:r>
      <w:r w:rsidR="004622E8" w:rsidRPr="00E75BB1">
        <w:t xml:space="preserve">. Also, the performance of system in figure </w:t>
      </w:r>
      <w:r w:rsidR="00E75BB1">
        <w:t>3</w:t>
      </w:r>
      <w:r w:rsidR="004622E8" w:rsidRPr="00E75BB1">
        <w:t xml:space="preserve"> presents </w:t>
      </w:r>
      <w:r>
        <w:t>0.7</w:t>
      </w:r>
      <w:r w:rsidR="00E75BB1">
        <w:t>2</w:t>
      </w:r>
      <w:r>
        <w:t xml:space="preserve"> TP</w:t>
      </w:r>
      <w:r w:rsidR="00E75BB1">
        <w:t>s</w:t>
      </w:r>
      <w:r w:rsidR="004622E8" w:rsidRPr="00E75BB1">
        <w:t xml:space="preserve"> and </w:t>
      </w:r>
      <w:r w:rsidR="00D96D89">
        <w:t>0.2</w:t>
      </w:r>
      <w:r w:rsidR="00E75BB1">
        <w:t>8</w:t>
      </w:r>
      <w:r>
        <w:t xml:space="preserve"> FN</w:t>
      </w:r>
      <w:r w:rsidR="004622E8" w:rsidRPr="00E75BB1">
        <w:t xml:space="preserve">s and </w:t>
      </w:r>
      <w:r w:rsidR="009272AF">
        <w:t>0</w:t>
      </w:r>
      <w:r>
        <w:t xml:space="preserve"> FP</w:t>
      </w:r>
      <w:r w:rsidR="004622E8" w:rsidRPr="00E75BB1">
        <w:t>.</w:t>
      </w:r>
      <w:r w:rsidRPr="0085497F">
        <w:t xml:space="preserve"> </w:t>
      </w:r>
      <w:r w:rsidRPr="00E75BB1">
        <w:t xml:space="preserve">In </w:t>
      </w:r>
      <w:r>
        <w:t xml:space="preserve">TAES </w:t>
      </w:r>
      <w:r w:rsidRPr="00E75BB1">
        <w:t xml:space="preserve">algorithm, the detection rate of a term is total duration of detected term divided by the total duration of reference term. Also, the miss rate is </w:t>
      </w:r>
      <w:r w:rsidR="00CE076C">
        <w:t>fraction</w:t>
      </w:r>
      <w:r w:rsidR="00CE076C" w:rsidRPr="00E75BB1">
        <w:t xml:space="preserve"> </w:t>
      </w:r>
      <w:r w:rsidRPr="00E75BB1">
        <w:t>of missing term over total</w:t>
      </w:r>
      <w:r w:rsidR="00512436">
        <w:t xml:space="preserve"> duration</w:t>
      </w:r>
      <w:r w:rsidRPr="00E75BB1">
        <w:t xml:space="preserve"> of reference</w:t>
      </w:r>
      <w:r>
        <w:t xml:space="preserve"> term</w:t>
      </w:r>
      <w:r w:rsidRPr="00E75BB1">
        <w:t>.</w:t>
      </w:r>
      <w:r>
        <w:t xml:space="preserve"> The </w:t>
      </w:r>
      <w:r w:rsidR="00690A05">
        <w:t>FA</w:t>
      </w:r>
      <w:r>
        <w:t xml:space="preserve"> is total duration of missed term </w:t>
      </w:r>
      <w:r w:rsidR="00407991">
        <w:t xml:space="preserve">divided </w:t>
      </w:r>
      <w:r>
        <w:t>by total duration of reference term.</w:t>
      </w:r>
      <w:r w:rsidR="0013026E">
        <w:t xml:space="preserve"> </w:t>
      </w:r>
      <w:r>
        <w:t>The TAES algorithm is formulated as follow:</w:t>
      </w:r>
      <w:r w:rsidR="00F223F8">
        <w:t xml:space="preserve"> </w:t>
      </w:r>
    </w:p>
    <w:p w14:paraId="7F3A0A3D" w14:textId="77777777" w:rsidR="00040B0F" w:rsidRDefault="00040B0F" w:rsidP="00040B0F">
      <w:pPr>
        <w:pStyle w:val="ListParagraph"/>
        <w:ind w:left="0" w:firstLine="0"/>
      </w:pPr>
    </w:p>
    <w:p w14:paraId="374669B4" w14:textId="14A6B151" w:rsidR="0085497F" w:rsidRPr="00287B5D" w:rsidRDefault="00EF1489" w:rsidP="00E17ACB">
      <w:pPr>
        <w:pStyle w:val="ListParagraph"/>
        <w:ind w:left="1440" w:firstLine="0"/>
        <w:jc w:val="right"/>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TP</m:t>
            </m:r>
          </m:e>
          <m:sub>
            <m:r>
              <m:rPr>
                <m:sty m:val="p"/>
              </m:rPr>
              <w:rPr>
                <w:rFonts w:ascii="Cambria Math" w:hAnsi="Cambria Math"/>
                <w:color w:val="000000" w:themeColor="text1"/>
              </w:rPr>
              <m:t>TAES</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 xml:space="preserve"> THyp</m:t>
                </m:r>
              </m:e>
              <m:sub>
                <m:r>
                  <m:rPr>
                    <m:sty m:val="p"/>
                  </m:rPr>
                  <w:rPr>
                    <w:rFonts w:ascii="Cambria Math" w:hAnsi="Cambria Math"/>
                    <w:color w:val="000000" w:themeColor="text1"/>
                  </w:rPr>
                  <m:t>stop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THyp</m:t>
                </m:r>
              </m:e>
              <m:sub>
                <m:r>
                  <m:rPr>
                    <m:sty m:val="p"/>
                  </m:rPr>
                  <w:rPr>
                    <w:rFonts w:ascii="Cambria Math" w:hAnsi="Cambria Math"/>
                    <w:color w:val="000000" w:themeColor="text1"/>
                  </w:rPr>
                  <m:t>start</m:t>
                </m:r>
              </m:sub>
            </m:sSub>
          </m:num>
          <m:den>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den>
        </m:f>
        <m:r>
          <m:rPr>
            <m:sty m:val="p"/>
          </m:rPr>
          <w:rPr>
            <w:rFonts w:ascii="Cambria Math" w:hAnsi="Cambria Math"/>
            <w:color w:val="000000" w:themeColor="text1"/>
          </w:rPr>
          <m:t xml:space="preserve">,  where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r>
          <m:rPr>
            <m:sty m:val="p"/>
          </m:rPr>
          <w:rPr>
            <w:rFonts w:ascii="Cambria Math" w:hAnsi="Cambria Math"/>
            <w:color w:val="000000" w:themeColor="text1"/>
          </w:rPr>
          <m:t xml:space="preserve"> ≤THyp ≤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oMath>
      <w:r w:rsidR="0085497F" w:rsidRPr="00287B5D">
        <w:rPr>
          <w:color w:val="000000" w:themeColor="text1"/>
          <w:sz w:val="20"/>
          <w:szCs w:val="20"/>
        </w:rPr>
        <w:t> ,</w:t>
      </w:r>
      <w:r w:rsidR="00E17ACB">
        <w:rPr>
          <w:color w:val="000000" w:themeColor="text1"/>
          <w:sz w:val="20"/>
          <w:szCs w:val="20"/>
        </w:rPr>
        <w:tab/>
      </w:r>
      <w:r w:rsidR="00E17ACB">
        <w:rPr>
          <w:color w:val="000000" w:themeColor="text1"/>
          <w:sz w:val="20"/>
          <w:szCs w:val="20"/>
        </w:rPr>
        <w:tab/>
      </w:r>
      <w:r w:rsidR="0085497F" w:rsidRPr="00287B5D">
        <w:rPr>
          <w:color w:val="000000" w:themeColor="text1"/>
          <w:sz w:val="20"/>
          <w:szCs w:val="20"/>
        </w:rPr>
        <w:t>(</w:t>
      </w:r>
      <w:r w:rsidR="0085497F" w:rsidRPr="00287B5D">
        <w:rPr>
          <w:color w:val="000000" w:themeColor="text1"/>
          <w:sz w:val="20"/>
          <w:szCs w:val="20"/>
        </w:rPr>
        <w:fldChar w:fldCharType="begin"/>
      </w:r>
      <w:r w:rsidR="0085497F" w:rsidRPr="00287B5D">
        <w:rPr>
          <w:color w:val="000000" w:themeColor="text1"/>
          <w:sz w:val="20"/>
          <w:szCs w:val="20"/>
        </w:rPr>
        <w:instrText xml:space="preserve"> SEQ Equation \* MERGEFORMAT </w:instrText>
      </w:r>
      <w:r w:rsidR="0085497F" w:rsidRPr="00287B5D">
        <w:rPr>
          <w:color w:val="000000" w:themeColor="text1"/>
          <w:sz w:val="20"/>
          <w:szCs w:val="20"/>
        </w:rPr>
        <w:fldChar w:fldCharType="separate"/>
      </w:r>
      <w:r w:rsidR="001272D5" w:rsidRPr="00287B5D">
        <w:rPr>
          <w:noProof/>
          <w:color w:val="000000" w:themeColor="text1"/>
          <w:sz w:val="20"/>
          <w:szCs w:val="20"/>
        </w:rPr>
        <w:t>1</w:t>
      </w:r>
      <w:r w:rsidR="0085497F" w:rsidRPr="00287B5D">
        <w:rPr>
          <w:color w:val="000000" w:themeColor="text1"/>
          <w:sz w:val="20"/>
          <w:szCs w:val="20"/>
        </w:rPr>
        <w:fldChar w:fldCharType="end"/>
      </w:r>
      <w:r w:rsidR="0085497F" w:rsidRPr="00287B5D">
        <w:rPr>
          <w:color w:val="000000" w:themeColor="text1"/>
          <w:sz w:val="20"/>
          <w:szCs w:val="20"/>
        </w:rPr>
        <w:t>)</w:t>
      </w:r>
    </w:p>
    <w:p w14:paraId="4D10292D" w14:textId="77777777" w:rsidR="00040B0F" w:rsidRDefault="00040B0F" w:rsidP="00D34F65">
      <w:pPr>
        <w:pStyle w:val="BodyText"/>
        <w:tabs>
          <w:tab w:val="right" w:pos="4536"/>
        </w:tabs>
        <w:spacing w:after="60" w:line="240" w:lineRule="auto"/>
        <w:jc w:val="center"/>
        <w:rPr>
          <w:rFonts w:ascii="Times New Roman" w:eastAsia="Times New Roman" w:hAnsi="Times New Roman" w:cs="Times New Roman"/>
          <w:sz w:val="18"/>
          <w:szCs w:val="18"/>
        </w:rPr>
      </w:pPr>
    </w:p>
    <w:p w14:paraId="280CE872" w14:textId="057C0B84" w:rsidR="00B853A6" w:rsidRDefault="00E17ACB" w:rsidP="00E17ACB">
      <w:pPr>
        <w:pStyle w:val="BodyText"/>
        <w:tabs>
          <w:tab w:val="right" w:pos="4536"/>
        </w:tabs>
        <w:spacing w:after="60" w:line="240" w:lineRule="auto"/>
        <w:jc w:val="right"/>
        <w:rPr>
          <w:rFonts w:ascii="Cambria Math" w:hAnsi="Cambria Math"/>
          <w:sz w:val="20"/>
          <w:szCs w:val="20"/>
        </w:rPr>
      </w:pPr>
      <w:r>
        <w:rPr>
          <w:rFonts w:ascii="Times New Roman" w:eastAsia="Times New Roman" w:hAnsi="Times New Roman" w:cs="Times New Roman"/>
          <w:sz w:val="20"/>
          <w:szCs w:val="20"/>
        </w:rPr>
        <w:tab/>
      </w:r>
      <m:oMath>
        <m:sSub>
          <m:sSubPr>
            <m:ctrlPr>
              <w:rPr>
                <w:rFonts w:ascii="Cambria Math" w:hAnsi="Cambria Math" w:cs="Times New Roman"/>
              </w:rPr>
            </m:ctrlPr>
          </m:sSubPr>
          <m:e>
            <m:r>
              <m:rPr>
                <m:sty m:val="p"/>
              </m:rPr>
              <w:rPr>
                <w:rFonts w:ascii="Cambria Math" w:hAnsi="Cambria Math" w:cs="Times New Roman"/>
              </w:rPr>
              <m:t>TN</m:t>
            </m:r>
          </m:e>
          <m:sub>
            <m:r>
              <m:rPr>
                <m:sty m:val="p"/>
              </m:rPr>
              <w:rPr>
                <w:rFonts w:ascii="Cambria Math" w:hAnsi="Cambria Math" w:cs="Times New Roman"/>
              </w:rPr>
              <m:t>TAES</m:t>
            </m:r>
          </m:sub>
        </m:sSub>
        <m:r>
          <m:rPr>
            <m:sty m:val="p"/>
          </m:rP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 xml:space="preserve"> 1-(THyp</m:t>
                </m:r>
              </m:e>
              <m:sub>
                <m:r>
                  <m:rPr>
                    <m:sty m:val="p"/>
                  </m:rPr>
                  <w:rPr>
                    <w:rFonts w:ascii="Cambria Math" w:hAnsi="Cambria Math" w:cs="Times New Roman"/>
                  </w:rPr>
                  <m:t>stop</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THyp</m:t>
                </m:r>
              </m:e>
              <m:sub>
                <m:r>
                  <m:rPr>
                    <m:sty m:val="p"/>
                  </m:rPr>
                  <w:rPr>
                    <w:rFonts w:ascii="Cambria Math" w:hAnsi="Cambria Math" w:cs="Times New Roman"/>
                  </w:rPr>
                  <m:t>start</m:t>
                </m:r>
              </m:sub>
            </m:sSub>
            <m:r>
              <m:rPr>
                <m:sty m:val="p"/>
              </m:rPr>
              <w:rPr>
                <w:rFonts w:ascii="Cambria Math" w:hAnsi="Cambria Math" w:cs="Times New Roman"/>
              </w:rPr>
              <m:t>)</m:t>
            </m:r>
          </m:num>
          <m:den>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den>
        </m:f>
        <m:r>
          <m:rPr>
            <m:sty m:val="p"/>
          </m:rPr>
          <w:rPr>
            <w:rFonts w:ascii="Cambria Math" w:hAnsi="Cambria Math" w:cs="Times New Roman"/>
          </w:rPr>
          <m:t xml:space="preserve">,  where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r>
          <m:rPr>
            <m:sty m:val="p"/>
          </m:rPr>
          <w:rPr>
            <w:rFonts w:ascii="Cambria Math" w:hAnsi="Cambria Math" w:cs="Times New Roman"/>
          </w:rPr>
          <m:t xml:space="preserve"> ≤THyp ≤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oMath>
      <w:r w:rsidR="00B853A6" w:rsidRPr="00F0012A">
        <w:rPr>
          <w:rFonts w:ascii="Cambria Math" w:hAnsi="Cambria Math"/>
          <w:sz w:val="20"/>
          <w:szCs w:val="20"/>
        </w:rPr>
        <w:t> ,</w:t>
      </w:r>
      <w:r>
        <w:rPr>
          <w:rFonts w:ascii="Cambria Math" w:hAnsi="Cambria Math"/>
          <w:sz w:val="20"/>
          <w:szCs w:val="20"/>
        </w:rPr>
        <w:tab/>
      </w:r>
      <w:r>
        <w:rPr>
          <w:rFonts w:ascii="Cambria Math" w:hAnsi="Cambria Math"/>
          <w:sz w:val="20"/>
          <w:szCs w:val="20"/>
        </w:rPr>
        <w:tab/>
      </w:r>
      <w:r w:rsidR="00B853A6" w:rsidRPr="00F0012A">
        <w:rPr>
          <w:rFonts w:ascii="Cambria Math" w:hAnsi="Cambria Math"/>
          <w:sz w:val="20"/>
          <w:szCs w:val="20"/>
        </w:rPr>
        <w:t>(</w:t>
      </w:r>
      <w:r w:rsidR="00B853A6" w:rsidRPr="00F0012A">
        <w:rPr>
          <w:rFonts w:ascii="Cambria Math" w:hAnsi="Cambria Math"/>
          <w:sz w:val="20"/>
          <w:szCs w:val="20"/>
        </w:rPr>
        <w:fldChar w:fldCharType="begin"/>
      </w:r>
      <w:r w:rsidR="00B853A6" w:rsidRPr="00F0012A">
        <w:rPr>
          <w:rFonts w:ascii="Cambria Math" w:hAnsi="Cambria Math"/>
          <w:sz w:val="20"/>
          <w:szCs w:val="20"/>
        </w:rPr>
        <w:instrText xml:space="preserve"> SEQ Equation \* MERGEFORMAT </w:instrText>
      </w:r>
      <w:r w:rsidR="00B853A6" w:rsidRPr="00F0012A">
        <w:rPr>
          <w:rFonts w:ascii="Cambria Math" w:hAnsi="Cambria Math"/>
          <w:sz w:val="20"/>
          <w:szCs w:val="20"/>
        </w:rPr>
        <w:fldChar w:fldCharType="separate"/>
      </w:r>
      <w:r w:rsidR="001272D5">
        <w:rPr>
          <w:rFonts w:ascii="Cambria Math" w:hAnsi="Cambria Math"/>
          <w:noProof/>
          <w:sz w:val="20"/>
          <w:szCs w:val="20"/>
        </w:rPr>
        <w:t>2</w:t>
      </w:r>
      <w:r w:rsidR="00B853A6" w:rsidRPr="00F0012A">
        <w:rPr>
          <w:rFonts w:ascii="Cambria Math" w:hAnsi="Cambria Math"/>
          <w:sz w:val="20"/>
          <w:szCs w:val="20"/>
        </w:rPr>
        <w:fldChar w:fldCharType="end"/>
      </w:r>
      <w:r w:rsidR="00B853A6" w:rsidRPr="00F0012A">
        <w:rPr>
          <w:rFonts w:ascii="Cambria Math" w:hAnsi="Cambria Math"/>
          <w:sz w:val="20"/>
          <w:szCs w:val="20"/>
        </w:rPr>
        <w:t>)</w:t>
      </w:r>
    </w:p>
    <w:p w14:paraId="3473122B" w14:textId="77777777" w:rsidR="00D34F65" w:rsidRPr="005B5488" w:rsidRDefault="00D34F65" w:rsidP="00D34F65">
      <w:pPr>
        <w:pStyle w:val="BodyText"/>
        <w:tabs>
          <w:tab w:val="right" w:pos="4536"/>
        </w:tabs>
        <w:spacing w:after="60" w:line="240" w:lineRule="auto"/>
        <w:jc w:val="center"/>
        <w:rPr>
          <w:rFonts w:ascii="Cambria Math" w:hAnsi="Cambria Math"/>
          <w:sz w:val="20"/>
          <w:szCs w:val="20"/>
        </w:rPr>
      </w:pPr>
    </w:p>
    <w:bookmarkStart w:id="15" w:name="_Hlk495394331"/>
    <w:p w14:paraId="72BD7A9D" w14:textId="0F1428FA" w:rsidR="00040B0F" w:rsidRPr="00E869E4" w:rsidRDefault="00EF1489" w:rsidP="00022D8E">
      <w:pPr>
        <w:pStyle w:val="BodyText"/>
        <w:tabs>
          <w:tab w:val="right" w:pos="4536"/>
        </w:tabs>
        <w:spacing w:after="60" w:line="240" w:lineRule="auto"/>
        <w:jc w:val="right"/>
        <w:rPr>
          <w:rFonts w:ascii="Cambria Math" w:hAnsi="Cambria Math"/>
          <w:sz w:val="20"/>
          <w:szCs w:val="20"/>
        </w:rPr>
      </w:pPr>
      <m:oMath>
        <m:sSub>
          <m:sSubPr>
            <m:ctrlPr>
              <w:rPr>
                <w:rFonts w:ascii="Cambria Math" w:hAnsi="Cambria Math" w:cs="Times New Roman"/>
                <w:sz w:val="20"/>
              </w:rPr>
            </m:ctrlPr>
          </m:sSubPr>
          <m:e>
            <m:r>
              <m:rPr>
                <m:sty m:val="p"/>
              </m:rPr>
              <w:rPr>
                <w:rFonts w:ascii="Cambria Math" w:hAnsi="Cambria Math" w:cs="Times New Roman"/>
                <w:sz w:val="20"/>
              </w:rPr>
              <m:t>FP</m:t>
            </m:r>
          </m:e>
          <m:sub>
            <m:r>
              <m:rPr>
                <m:sty m:val="p"/>
              </m:rPr>
              <w:rPr>
                <w:rFonts w:ascii="Cambria Math" w:hAnsi="Cambria Math" w:cs="Times New Roman"/>
                <w:sz w:val="20"/>
              </w:rPr>
              <m:t>TAES</m:t>
            </m:r>
          </m:sub>
        </m:sSub>
        <m:r>
          <m:rPr>
            <m:sty m:val="p"/>
          </m:rPr>
          <w:rPr>
            <w:rFonts w:ascii="Cambria Math" w:hAnsi="Cambria Math" w:cs="Times New Roman"/>
            <w:sz w:val="20"/>
          </w:rPr>
          <m:t>=</m:t>
        </m:r>
        <m:d>
          <m:dPr>
            <m:begChr m:val="{"/>
            <m:endChr m:val=""/>
            <m:ctrlPr>
              <w:rPr>
                <w:rFonts w:ascii="Cambria Math" w:hAnsi="Cambria Math" w:cs="Times New Roman"/>
                <w:sz w:val="20"/>
              </w:rPr>
            </m:ctrlPr>
          </m:dPr>
          <m:e>
            <m:eqArr>
              <m:eqArrPr>
                <m:ctrlPr>
                  <w:rPr>
                    <w:rFonts w:ascii="Cambria Math" w:hAnsi="Cambria Math" w:cs="Times New Roman"/>
                    <w:sz w:val="20"/>
                  </w:rPr>
                </m:ctrlPr>
              </m:eqArrPr>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≤1;</m:t>
                </m:r>
              </m:e>
              <m:e>
                <m:r>
                  <w:rPr>
                    <w:rFonts w:ascii="Cambria Math" w:hAnsi="Cambria Math" w:cs="Times New Roman"/>
                    <w:sz w:val="20"/>
                  </w:rPr>
                  <m:t xml:space="preserve">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≤1;</m:t>
                </m:r>
                <m:ctrlPr>
                  <w:rPr>
                    <w:rFonts w:ascii="Cambria Math" w:eastAsia="Cambria Math" w:hAnsi="Cambria Math" w:cs="Times New Roman"/>
                    <w:sz w:val="20"/>
                  </w:rPr>
                </m:ctrlPr>
              </m:e>
              <m:e>
                <m:r>
                  <w:rPr>
                    <w:rFonts w:ascii="Cambria Math" w:hAnsi="Cambria Math" w:cs="Times New Roman"/>
                    <w:sz w:val="20"/>
                  </w:rPr>
                  <m:t xml:space="preserve">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m:t>
                    </m:r>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 xml:space="preserve"> </m:t>
                </m:r>
                <m:ctrlPr>
                  <w:rPr>
                    <w:rFonts w:ascii="Cambria Math" w:eastAsia="Cambria Math" w:hAnsi="Cambria Math" w:cs="Times New Roman"/>
                    <w:sz w:val="20"/>
                  </w:rPr>
                </m:ctrlPr>
              </m:e>
              <m:e>
                <m:r>
                  <w:rPr>
                    <w:rFonts w:ascii="Cambria Math" w:hAnsi="Cambria Math" w:cs="Times New Roman"/>
                    <w:sz w:val="20"/>
                  </w:rPr>
                  <m:t xml:space="preserve">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≤1;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r>
                  <w:rPr>
                    <w:rFonts w:ascii="Cambria Math" w:eastAsia="Cambria Math" w:hAnsi="Cambria Math" w:cs="Times New Roman"/>
                    <w:sz w:val="20"/>
                  </w:rPr>
                  <m:t>otherwise 1</m:t>
                </m:r>
              </m:e>
            </m:eqArr>
          </m:e>
        </m:d>
        <w:bookmarkEnd w:id="15"/>
        <m:r>
          <w:rPr>
            <w:rFonts w:ascii="Cambria Math" w:eastAsia="Times New Roman" w:hAnsi="Cambria Math" w:cs="Times New Roman"/>
            <w:sz w:val="20"/>
          </w:rPr>
          <m:t xml:space="preserve"> </m:t>
        </m:r>
      </m:oMath>
      <w:r w:rsidR="00227C70">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40B0F" w:rsidRPr="00F0012A">
        <w:rPr>
          <w:rFonts w:ascii="Cambria Math" w:hAnsi="Cambria Math"/>
          <w:sz w:val="20"/>
          <w:szCs w:val="20"/>
        </w:rPr>
        <w:t>(</w:t>
      </w:r>
      <w:r w:rsidR="00040B0F" w:rsidRPr="00F0012A">
        <w:rPr>
          <w:rFonts w:ascii="Cambria Math" w:hAnsi="Cambria Math"/>
          <w:sz w:val="20"/>
          <w:szCs w:val="20"/>
        </w:rPr>
        <w:fldChar w:fldCharType="begin"/>
      </w:r>
      <w:r w:rsidR="00040B0F" w:rsidRPr="00F0012A">
        <w:rPr>
          <w:rFonts w:ascii="Cambria Math" w:hAnsi="Cambria Math"/>
          <w:sz w:val="20"/>
          <w:szCs w:val="20"/>
        </w:rPr>
        <w:instrText xml:space="preserve"> SEQ Equation \* MERGEFORMAT </w:instrText>
      </w:r>
      <w:r w:rsidR="00040B0F" w:rsidRPr="00F0012A">
        <w:rPr>
          <w:rFonts w:ascii="Cambria Math" w:hAnsi="Cambria Math"/>
          <w:sz w:val="20"/>
          <w:szCs w:val="20"/>
        </w:rPr>
        <w:fldChar w:fldCharType="separate"/>
      </w:r>
      <w:r w:rsidR="001272D5">
        <w:rPr>
          <w:rFonts w:ascii="Cambria Math" w:hAnsi="Cambria Math"/>
          <w:noProof/>
          <w:sz w:val="20"/>
          <w:szCs w:val="20"/>
        </w:rPr>
        <w:t>3</w:t>
      </w:r>
      <w:r w:rsidR="00040B0F" w:rsidRPr="00F0012A">
        <w:rPr>
          <w:rFonts w:ascii="Cambria Math" w:hAnsi="Cambria Math"/>
          <w:sz w:val="20"/>
          <w:szCs w:val="20"/>
        </w:rPr>
        <w:fldChar w:fldCharType="end"/>
      </w:r>
      <w:r w:rsidR="00040B0F" w:rsidRPr="00F0012A">
        <w:rPr>
          <w:rFonts w:ascii="Cambria Math" w:hAnsi="Cambria Math"/>
          <w:sz w:val="20"/>
          <w:szCs w:val="20"/>
        </w:rPr>
        <w:t>)</w:t>
      </w:r>
    </w:p>
    <w:p w14:paraId="10B88041" w14:textId="0AA2909C" w:rsidR="00453784" w:rsidRPr="005B5488" w:rsidRDefault="00453784" w:rsidP="005B5488">
      <w:pPr>
        <w:pStyle w:val="ListParagraph"/>
        <w:ind w:left="0" w:firstLine="0"/>
      </w:pPr>
    </w:p>
    <w:p w14:paraId="07360D2C" w14:textId="4142828B" w:rsidR="00080E9D" w:rsidRDefault="003C274A" w:rsidP="005466BB">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Result</w:t>
      </w:r>
      <w:r w:rsidR="007C5420">
        <w:rPr>
          <w:rFonts w:asciiTheme="majorBidi" w:hAnsiTheme="majorBidi" w:cstheme="majorBidi"/>
          <w:b/>
          <w:sz w:val="22"/>
          <w:szCs w:val="22"/>
        </w:rPr>
        <w:t>s</w:t>
      </w:r>
    </w:p>
    <w:p w14:paraId="23502DA1" w14:textId="2F96EBEF" w:rsidR="00080E9D" w:rsidRDefault="009C7A37" w:rsidP="0004312B">
      <w:pPr>
        <w:pStyle w:val="NormalWeb"/>
        <w:spacing w:before="0" w:beforeAutospacing="0" w:after="0" w:afterAutospacing="0"/>
        <w:ind w:left="66" w:firstLine="0"/>
      </w:pPr>
      <w:r>
        <w:rPr>
          <w:noProof/>
        </w:rPr>
        <mc:AlternateContent>
          <mc:Choice Requires="wps">
            <w:drawing>
              <wp:anchor distT="90170" distB="91440" distL="91440" distR="0" simplePos="0" relativeHeight="251666432" behindDoc="0" locked="0" layoutInCell="1" allowOverlap="1" wp14:anchorId="083E4AE4" wp14:editId="2100F948">
                <wp:simplePos x="0" y="0"/>
                <wp:positionH relativeFrom="margin">
                  <wp:align>right</wp:align>
                </wp:positionH>
                <wp:positionV relativeFrom="margin">
                  <wp:posOffset>3971925</wp:posOffset>
                </wp:positionV>
                <wp:extent cx="3026520" cy="2190240"/>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520" cy="2190240"/>
                        </a:xfrm>
                        <a:prstGeom prst="rect">
                          <a:avLst/>
                        </a:prstGeom>
                        <a:solidFill>
                          <a:srgbClr val="FFFFFF"/>
                        </a:solidFill>
                        <a:ln w="9525">
                          <a:noFill/>
                          <a:miter lim="800000"/>
                          <a:headEnd/>
                          <a:tailEnd/>
                        </a:ln>
                      </wps:spPr>
                      <wps:txbx>
                        <w:txbxContent>
                          <w:p w14:paraId="5CF4E25E" w14:textId="77777777" w:rsidR="00037ADA" w:rsidRPr="007E26C9" w:rsidRDefault="00037ADA"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037ADA" w:rsidRPr="00C048CF" w14:paraId="111C21C4" w14:textId="77777777" w:rsidTr="003B7CDA">
                              <w:trPr>
                                <w:trHeight w:val="53"/>
                                <w:jc w:val="center"/>
                              </w:trPr>
                              <w:tc>
                                <w:tcPr>
                                  <w:tcW w:w="1584" w:type="dxa"/>
                                  <w:vAlign w:val="center"/>
                                </w:tcPr>
                                <w:p w14:paraId="399D203E" w14:textId="77777777" w:rsidR="00037ADA" w:rsidRPr="007E26C9" w:rsidRDefault="00037ADA" w:rsidP="003B7CDA">
                                  <w:pPr>
                                    <w:adjustRightInd w:val="0"/>
                                    <w:ind w:firstLine="0"/>
                                    <w:jc w:val="center"/>
                                    <w:rPr>
                                      <w:b/>
                                      <w:bCs/>
                                      <w:spacing w:val="5"/>
                                      <w:kern w:val="1"/>
                                      <w:u w:val="single"/>
                                    </w:rPr>
                                  </w:pPr>
                                  <w:r w:rsidRPr="007E26C9">
                                    <w:rPr>
                                      <w:b/>
                                      <w:bCs/>
                                      <w:spacing w:val="5"/>
                                      <w:kern w:val="1"/>
                                    </w:rPr>
                                    <w:t>Description</w:t>
                                  </w:r>
                                </w:p>
                              </w:tc>
                              <w:tc>
                                <w:tcPr>
                                  <w:tcW w:w="1584" w:type="dxa"/>
                                  <w:vAlign w:val="center"/>
                                </w:tcPr>
                                <w:p w14:paraId="5BEABA2C" w14:textId="77777777" w:rsidR="00037ADA" w:rsidRPr="007E26C9" w:rsidRDefault="00037ADA" w:rsidP="003B7CDA">
                                  <w:pPr>
                                    <w:adjustRightInd w:val="0"/>
                                    <w:ind w:firstLine="0"/>
                                    <w:jc w:val="center"/>
                                    <w:rPr>
                                      <w:b/>
                                      <w:bCs/>
                                      <w:spacing w:val="5"/>
                                      <w:kern w:val="1"/>
                                      <w:u w:val="single"/>
                                    </w:rPr>
                                  </w:pPr>
                                  <w:r w:rsidRPr="007E26C9">
                                    <w:rPr>
                                      <w:b/>
                                      <w:bCs/>
                                      <w:spacing w:val="5"/>
                                      <w:kern w:val="1"/>
                                    </w:rPr>
                                    <w:t>Train</w:t>
                                  </w:r>
                                </w:p>
                              </w:tc>
                              <w:tc>
                                <w:tcPr>
                                  <w:tcW w:w="1584" w:type="dxa"/>
                                  <w:vAlign w:val="center"/>
                                </w:tcPr>
                                <w:p w14:paraId="56F5070B" w14:textId="77777777" w:rsidR="00037ADA" w:rsidRPr="007E26C9" w:rsidRDefault="00037ADA" w:rsidP="003B7CDA">
                                  <w:pPr>
                                    <w:adjustRightInd w:val="0"/>
                                    <w:ind w:firstLine="0"/>
                                    <w:jc w:val="center"/>
                                    <w:rPr>
                                      <w:b/>
                                      <w:bCs/>
                                      <w:spacing w:val="5"/>
                                      <w:kern w:val="1"/>
                                    </w:rPr>
                                  </w:pPr>
                                  <w:proofErr w:type="spellStart"/>
                                  <w:r w:rsidRPr="007E26C9">
                                    <w:rPr>
                                      <w:b/>
                                      <w:bCs/>
                                      <w:spacing w:val="5"/>
                                      <w:kern w:val="1"/>
                                    </w:rPr>
                                    <w:t>Eval</w:t>
                                  </w:r>
                                  <w:proofErr w:type="spellEnd"/>
                                </w:p>
                              </w:tc>
                            </w:tr>
                            <w:tr w:rsidR="00037ADA" w:rsidRPr="00C048CF" w14:paraId="22999032" w14:textId="77777777" w:rsidTr="003B7CDA">
                              <w:trPr>
                                <w:trHeight w:val="96"/>
                                <w:jc w:val="center"/>
                              </w:trPr>
                              <w:tc>
                                <w:tcPr>
                                  <w:tcW w:w="1584" w:type="dxa"/>
                                  <w:vAlign w:val="center"/>
                                </w:tcPr>
                                <w:p w14:paraId="7F481DD6" w14:textId="77777777" w:rsidR="00037ADA" w:rsidRPr="007E26C9" w:rsidRDefault="00037ADA" w:rsidP="003B7CDA">
                                  <w:pPr>
                                    <w:adjustRightInd w:val="0"/>
                                    <w:ind w:firstLine="0"/>
                                    <w:jc w:val="center"/>
                                    <w:rPr>
                                      <w:spacing w:val="5"/>
                                      <w:kern w:val="1"/>
                                    </w:rPr>
                                  </w:pPr>
                                  <w:r w:rsidRPr="007E26C9">
                                    <w:rPr>
                                      <w:spacing w:val="5"/>
                                      <w:kern w:val="1"/>
                                    </w:rPr>
                                    <w:t>Patients</w:t>
                                  </w:r>
                                </w:p>
                              </w:tc>
                              <w:tc>
                                <w:tcPr>
                                  <w:tcW w:w="1584" w:type="dxa"/>
                                  <w:vAlign w:val="center"/>
                                </w:tcPr>
                                <w:p w14:paraId="0CAD9F72" w14:textId="77777777" w:rsidR="00037ADA" w:rsidRPr="007E26C9" w:rsidRDefault="00037ADA" w:rsidP="003B7CDA">
                                  <w:pPr>
                                    <w:adjustRightInd w:val="0"/>
                                    <w:ind w:firstLine="0"/>
                                    <w:jc w:val="center"/>
                                    <w:rPr>
                                      <w:spacing w:val="5"/>
                                      <w:kern w:val="1"/>
                                    </w:rPr>
                                  </w:pPr>
                                  <w:r w:rsidRPr="007E26C9">
                                    <w:rPr>
                                      <w:spacing w:val="5"/>
                                      <w:kern w:val="1"/>
                                    </w:rPr>
                                    <w:t>196</w:t>
                                  </w:r>
                                </w:p>
                              </w:tc>
                              <w:tc>
                                <w:tcPr>
                                  <w:tcW w:w="1584" w:type="dxa"/>
                                  <w:vAlign w:val="center"/>
                                </w:tcPr>
                                <w:p w14:paraId="7BCA7FE6" w14:textId="77777777" w:rsidR="00037ADA" w:rsidRPr="007E26C9" w:rsidRDefault="00037ADA" w:rsidP="003B7CDA">
                                  <w:pPr>
                                    <w:adjustRightInd w:val="0"/>
                                    <w:ind w:firstLine="0"/>
                                    <w:jc w:val="center"/>
                                    <w:rPr>
                                      <w:spacing w:val="5"/>
                                      <w:kern w:val="1"/>
                                    </w:rPr>
                                  </w:pPr>
                                  <w:r w:rsidRPr="007E26C9">
                                    <w:rPr>
                                      <w:spacing w:val="5"/>
                                      <w:kern w:val="1"/>
                                    </w:rPr>
                                    <w:t>50</w:t>
                                  </w:r>
                                </w:p>
                              </w:tc>
                            </w:tr>
                            <w:tr w:rsidR="00037ADA" w:rsidRPr="00C048CF" w14:paraId="76477645" w14:textId="77777777" w:rsidTr="003B7CDA">
                              <w:trPr>
                                <w:trHeight w:val="208"/>
                                <w:jc w:val="center"/>
                              </w:trPr>
                              <w:tc>
                                <w:tcPr>
                                  <w:tcW w:w="1584" w:type="dxa"/>
                                  <w:vAlign w:val="center"/>
                                </w:tcPr>
                                <w:p w14:paraId="783D8888" w14:textId="77777777" w:rsidR="00037ADA" w:rsidRPr="007E26C9" w:rsidRDefault="00037ADA" w:rsidP="003B7CDA">
                                  <w:pPr>
                                    <w:adjustRightInd w:val="0"/>
                                    <w:ind w:firstLine="0"/>
                                    <w:jc w:val="center"/>
                                    <w:rPr>
                                      <w:spacing w:val="5"/>
                                      <w:kern w:val="1"/>
                                    </w:rPr>
                                  </w:pPr>
                                  <w:r w:rsidRPr="007E26C9">
                                    <w:rPr>
                                      <w:spacing w:val="5"/>
                                      <w:kern w:val="1"/>
                                    </w:rPr>
                                    <w:t>Sessions</w:t>
                                  </w:r>
                                </w:p>
                              </w:tc>
                              <w:tc>
                                <w:tcPr>
                                  <w:tcW w:w="1584" w:type="dxa"/>
                                  <w:vAlign w:val="center"/>
                                </w:tcPr>
                                <w:p w14:paraId="6BABB65A" w14:textId="77777777" w:rsidR="00037ADA" w:rsidRPr="007E26C9" w:rsidRDefault="00037ADA" w:rsidP="003B7CDA">
                                  <w:pPr>
                                    <w:adjustRightInd w:val="0"/>
                                    <w:ind w:firstLine="0"/>
                                    <w:jc w:val="center"/>
                                    <w:rPr>
                                      <w:spacing w:val="5"/>
                                      <w:kern w:val="1"/>
                                    </w:rPr>
                                  </w:pPr>
                                  <w:r w:rsidRPr="007E26C9">
                                    <w:rPr>
                                      <w:spacing w:val="5"/>
                                      <w:kern w:val="1"/>
                                    </w:rPr>
                                    <w:t>456</w:t>
                                  </w:r>
                                </w:p>
                              </w:tc>
                              <w:tc>
                                <w:tcPr>
                                  <w:tcW w:w="1584" w:type="dxa"/>
                                  <w:vAlign w:val="center"/>
                                </w:tcPr>
                                <w:p w14:paraId="357F78BB" w14:textId="77777777" w:rsidR="00037ADA" w:rsidRPr="007E26C9" w:rsidRDefault="00037ADA" w:rsidP="003B7CDA">
                                  <w:pPr>
                                    <w:adjustRightInd w:val="0"/>
                                    <w:ind w:firstLine="0"/>
                                    <w:jc w:val="center"/>
                                    <w:rPr>
                                      <w:spacing w:val="5"/>
                                      <w:kern w:val="1"/>
                                    </w:rPr>
                                  </w:pPr>
                                  <w:r w:rsidRPr="007E26C9">
                                    <w:rPr>
                                      <w:spacing w:val="5"/>
                                      <w:kern w:val="1"/>
                                    </w:rPr>
                                    <w:t>230</w:t>
                                  </w:r>
                                </w:p>
                              </w:tc>
                            </w:tr>
                            <w:tr w:rsidR="00037ADA" w:rsidRPr="00C048CF" w14:paraId="3599C1C0" w14:textId="77777777" w:rsidTr="003B7CDA">
                              <w:trPr>
                                <w:trHeight w:val="208"/>
                                <w:jc w:val="center"/>
                              </w:trPr>
                              <w:tc>
                                <w:tcPr>
                                  <w:tcW w:w="1584" w:type="dxa"/>
                                  <w:vAlign w:val="center"/>
                                </w:tcPr>
                                <w:p w14:paraId="2E913B30" w14:textId="77777777" w:rsidR="00037ADA" w:rsidRPr="007E26C9" w:rsidRDefault="00037ADA" w:rsidP="003B7CDA">
                                  <w:pPr>
                                    <w:adjustRightInd w:val="0"/>
                                    <w:ind w:firstLine="0"/>
                                    <w:jc w:val="center"/>
                                    <w:rPr>
                                      <w:spacing w:val="5"/>
                                      <w:kern w:val="1"/>
                                    </w:rPr>
                                  </w:pPr>
                                  <w:r w:rsidRPr="007E26C9">
                                    <w:rPr>
                                      <w:spacing w:val="5"/>
                                      <w:kern w:val="1"/>
                                    </w:rPr>
                                    <w:t>Files</w:t>
                                  </w:r>
                                </w:p>
                              </w:tc>
                              <w:tc>
                                <w:tcPr>
                                  <w:tcW w:w="1584" w:type="dxa"/>
                                  <w:vAlign w:val="center"/>
                                </w:tcPr>
                                <w:p w14:paraId="14987FAD" w14:textId="77777777" w:rsidR="00037ADA" w:rsidRPr="007E26C9" w:rsidRDefault="00037ADA" w:rsidP="003B7CDA">
                                  <w:pPr>
                                    <w:adjustRightInd w:val="0"/>
                                    <w:ind w:firstLine="0"/>
                                    <w:jc w:val="center"/>
                                    <w:rPr>
                                      <w:spacing w:val="5"/>
                                      <w:kern w:val="1"/>
                                    </w:rPr>
                                  </w:pPr>
                                  <w:r w:rsidRPr="007E26C9">
                                    <w:rPr>
                                      <w:spacing w:val="5"/>
                                      <w:kern w:val="1"/>
                                    </w:rPr>
                                    <w:t>1,505</w:t>
                                  </w:r>
                                </w:p>
                              </w:tc>
                              <w:tc>
                                <w:tcPr>
                                  <w:tcW w:w="1584" w:type="dxa"/>
                                  <w:vAlign w:val="center"/>
                                </w:tcPr>
                                <w:p w14:paraId="3966BE27" w14:textId="77777777" w:rsidR="00037ADA" w:rsidRPr="007E26C9" w:rsidRDefault="00037ADA" w:rsidP="003B7CDA">
                                  <w:pPr>
                                    <w:adjustRightInd w:val="0"/>
                                    <w:ind w:firstLine="0"/>
                                    <w:jc w:val="center"/>
                                    <w:rPr>
                                      <w:spacing w:val="5"/>
                                      <w:kern w:val="1"/>
                                    </w:rPr>
                                  </w:pPr>
                                  <w:r w:rsidRPr="007E26C9">
                                    <w:rPr>
                                      <w:spacing w:val="5"/>
                                      <w:kern w:val="1"/>
                                    </w:rPr>
                                    <w:t>984</w:t>
                                  </w:r>
                                </w:p>
                              </w:tc>
                            </w:tr>
                            <w:tr w:rsidR="00037ADA" w:rsidRPr="00C048CF" w14:paraId="4AC9B44D" w14:textId="77777777" w:rsidTr="003B7CDA">
                              <w:trPr>
                                <w:trHeight w:val="208"/>
                                <w:jc w:val="center"/>
                              </w:trPr>
                              <w:tc>
                                <w:tcPr>
                                  <w:tcW w:w="1584" w:type="dxa"/>
                                  <w:vAlign w:val="center"/>
                                </w:tcPr>
                                <w:p w14:paraId="66AAA596" w14:textId="77777777" w:rsidR="00037ADA" w:rsidRPr="007E26C9" w:rsidRDefault="00037ADA" w:rsidP="003B7CDA">
                                  <w:pPr>
                                    <w:adjustRightInd w:val="0"/>
                                    <w:ind w:firstLine="0"/>
                                    <w:jc w:val="center"/>
                                    <w:rPr>
                                      <w:spacing w:val="5"/>
                                      <w:kern w:val="1"/>
                                    </w:rPr>
                                  </w:pPr>
                                  <w:r w:rsidRPr="007E26C9">
                                    <w:rPr>
                                      <w:spacing w:val="5"/>
                                      <w:kern w:val="1"/>
                                    </w:rPr>
                                    <w:t>Seizure (secs)</w:t>
                                  </w:r>
                                </w:p>
                              </w:tc>
                              <w:tc>
                                <w:tcPr>
                                  <w:tcW w:w="1584" w:type="dxa"/>
                                  <w:vAlign w:val="center"/>
                                </w:tcPr>
                                <w:p w14:paraId="3B9F463B" w14:textId="77777777" w:rsidR="00037ADA" w:rsidRPr="007E26C9" w:rsidRDefault="00037ADA" w:rsidP="003B7CDA">
                                  <w:pPr>
                                    <w:adjustRightInd w:val="0"/>
                                    <w:ind w:firstLine="0"/>
                                    <w:jc w:val="center"/>
                                    <w:rPr>
                                      <w:spacing w:val="5"/>
                                      <w:kern w:val="1"/>
                                    </w:rPr>
                                  </w:pPr>
                                  <w:r w:rsidRPr="007E26C9">
                                    <w:rPr>
                                      <w:spacing w:val="5"/>
                                      <w:kern w:val="1"/>
                                    </w:rPr>
                                    <w:t>51,140</w:t>
                                  </w:r>
                                </w:p>
                              </w:tc>
                              <w:tc>
                                <w:tcPr>
                                  <w:tcW w:w="1584" w:type="dxa"/>
                                  <w:vAlign w:val="center"/>
                                </w:tcPr>
                                <w:p w14:paraId="68561DFF" w14:textId="77777777" w:rsidR="00037ADA" w:rsidRPr="007E26C9" w:rsidRDefault="00037ADA" w:rsidP="003B7CDA">
                                  <w:pPr>
                                    <w:adjustRightInd w:val="0"/>
                                    <w:ind w:firstLine="0"/>
                                    <w:jc w:val="center"/>
                                    <w:rPr>
                                      <w:spacing w:val="5"/>
                                      <w:kern w:val="1"/>
                                    </w:rPr>
                                  </w:pPr>
                                  <w:r w:rsidRPr="007E26C9">
                                    <w:rPr>
                                      <w:spacing w:val="5"/>
                                      <w:kern w:val="1"/>
                                    </w:rPr>
                                    <w:t>53,930</w:t>
                                  </w:r>
                                </w:p>
                              </w:tc>
                            </w:tr>
                            <w:tr w:rsidR="00037ADA" w:rsidRPr="00C048CF" w14:paraId="6CD7DF8C" w14:textId="77777777" w:rsidTr="003B7CDA">
                              <w:trPr>
                                <w:trHeight w:val="208"/>
                                <w:jc w:val="center"/>
                              </w:trPr>
                              <w:tc>
                                <w:tcPr>
                                  <w:tcW w:w="1584" w:type="dxa"/>
                                  <w:vAlign w:val="center"/>
                                </w:tcPr>
                                <w:p w14:paraId="3716C0B2" w14:textId="77777777" w:rsidR="00037ADA" w:rsidRPr="007E26C9" w:rsidRDefault="00037ADA" w:rsidP="003B7CDA">
                                  <w:pPr>
                                    <w:adjustRightInd w:val="0"/>
                                    <w:ind w:firstLine="0"/>
                                    <w:jc w:val="center"/>
                                    <w:rPr>
                                      <w:spacing w:val="5"/>
                                      <w:kern w:val="1"/>
                                    </w:rPr>
                                  </w:pPr>
                                  <w:r w:rsidRPr="007E26C9">
                                    <w:rPr>
                                      <w:spacing w:val="5"/>
                                      <w:kern w:val="1"/>
                                    </w:rPr>
                                    <w:t>Non-Seizure (secs)</w:t>
                                  </w:r>
                                </w:p>
                              </w:tc>
                              <w:tc>
                                <w:tcPr>
                                  <w:tcW w:w="1584" w:type="dxa"/>
                                  <w:vAlign w:val="center"/>
                                </w:tcPr>
                                <w:p w14:paraId="7EEB3484" w14:textId="77777777" w:rsidR="00037ADA" w:rsidRPr="007E26C9" w:rsidRDefault="00037ADA" w:rsidP="003B7CDA">
                                  <w:pPr>
                                    <w:adjustRightInd w:val="0"/>
                                    <w:ind w:firstLine="0"/>
                                    <w:jc w:val="center"/>
                                    <w:rPr>
                                      <w:spacing w:val="5"/>
                                      <w:kern w:val="1"/>
                                    </w:rPr>
                                  </w:pPr>
                                  <w:r w:rsidRPr="007E26C9">
                                    <w:rPr>
                                      <w:spacing w:val="5"/>
                                      <w:kern w:val="1"/>
                                    </w:rPr>
                                    <w:t>877,821</w:t>
                                  </w:r>
                                </w:p>
                              </w:tc>
                              <w:tc>
                                <w:tcPr>
                                  <w:tcW w:w="1584" w:type="dxa"/>
                                  <w:vAlign w:val="center"/>
                                </w:tcPr>
                                <w:p w14:paraId="204AB393" w14:textId="77777777" w:rsidR="00037ADA" w:rsidRPr="007E26C9" w:rsidRDefault="00037ADA" w:rsidP="003B7CDA">
                                  <w:pPr>
                                    <w:adjustRightInd w:val="0"/>
                                    <w:ind w:firstLine="0"/>
                                    <w:jc w:val="center"/>
                                    <w:rPr>
                                      <w:spacing w:val="5"/>
                                      <w:kern w:val="1"/>
                                    </w:rPr>
                                  </w:pPr>
                                  <w:r w:rsidRPr="007E26C9">
                                    <w:rPr>
                                      <w:spacing w:val="5"/>
                                      <w:kern w:val="1"/>
                                    </w:rPr>
                                    <w:t>547,728</w:t>
                                  </w:r>
                                </w:p>
                              </w:tc>
                            </w:tr>
                            <w:tr w:rsidR="00037ADA" w:rsidRPr="00C048CF" w14:paraId="2D75184B" w14:textId="77777777" w:rsidTr="003B7CDA">
                              <w:trPr>
                                <w:trHeight w:val="208"/>
                                <w:jc w:val="center"/>
                              </w:trPr>
                              <w:tc>
                                <w:tcPr>
                                  <w:tcW w:w="1584" w:type="dxa"/>
                                  <w:vAlign w:val="center"/>
                                </w:tcPr>
                                <w:p w14:paraId="30A7F333" w14:textId="77777777" w:rsidR="00037ADA" w:rsidRPr="007E26C9" w:rsidRDefault="00037ADA" w:rsidP="003B7CDA">
                                  <w:pPr>
                                    <w:adjustRightInd w:val="0"/>
                                    <w:ind w:firstLine="0"/>
                                    <w:jc w:val="center"/>
                                    <w:rPr>
                                      <w:spacing w:val="5"/>
                                      <w:kern w:val="1"/>
                                    </w:rPr>
                                  </w:pPr>
                                  <w:r w:rsidRPr="007E26C9">
                                    <w:rPr>
                                      <w:spacing w:val="5"/>
                                      <w:kern w:val="1"/>
                                    </w:rPr>
                                    <w:t>Total (secs)</w:t>
                                  </w:r>
                                </w:p>
                              </w:tc>
                              <w:tc>
                                <w:tcPr>
                                  <w:tcW w:w="1584" w:type="dxa"/>
                                  <w:vAlign w:val="center"/>
                                </w:tcPr>
                                <w:p w14:paraId="3629B063" w14:textId="77777777" w:rsidR="00037ADA" w:rsidRPr="007E26C9" w:rsidRDefault="00037ADA" w:rsidP="003B7CDA">
                                  <w:pPr>
                                    <w:adjustRightInd w:val="0"/>
                                    <w:ind w:firstLine="0"/>
                                    <w:jc w:val="center"/>
                                    <w:rPr>
                                      <w:spacing w:val="5"/>
                                      <w:kern w:val="1"/>
                                    </w:rPr>
                                  </w:pPr>
                                  <w:r w:rsidRPr="007E26C9">
                                    <w:rPr>
                                      <w:spacing w:val="5"/>
                                      <w:kern w:val="1"/>
                                    </w:rPr>
                                    <w:t>928,962</w:t>
                                  </w:r>
                                </w:p>
                              </w:tc>
                              <w:tc>
                                <w:tcPr>
                                  <w:tcW w:w="1584" w:type="dxa"/>
                                  <w:vAlign w:val="center"/>
                                </w:tcPr>
                                <w:p w14:paraId="78609D07" w14:textId="77777777" w:rsidR="00037ADA" w:rsidRPr="007E26C9" w:rsidRDefault="00037ADA" w:rsidP="003B7CDA">
                                  <w:pPr>
                                    <w:adjustRightInd w:val="0"/>
                                    <w:ind w:firstLine="0"/>
                                    <w:jc w:val="center"/>
                                    <w:rPr>
                                      <w:spacing w:val="5"/>
                                      <w:kern w:val="1"/>
                                    </w:rPr>
                                  </w:pPr>
                                  <w:r w:rsidRPr="007E26C9">
                                    <w:rPr>
                                      <w:spacing w:val="5"/>
                                      <w:kern w:val="1"/>
                                    </w:rPr>
                                    <w:t>601,659</w:t>
                                  </w:r>
                                </w:p>
                              </w:tc>
                            </w:tr>
                          </w:tbl>
                          <w:p w14:paraId="0031CDBE" w14:textId="77777777" w:rsidR="00037ADA" w:rsidRDefault="00037ADA" w:rsidP="00EF4D82">
                            <w:pPr>
                              <w:ind w:firstLine="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4AE4" id="Text Box 2" o:spid="_x0000_s1030" type="#_x0000_t202" style="position:absolute;left:0;text-align:left;margin-left:187.1pt;margin-top:312.75pt;width:238.3pt;height:172.45pt;z-index:251666432;visibility:visible;mso-wrap-style:square;mso-width-percent:0;mso-height-percent:0;mso-wrap-distance-left:7.2pt;mso-wrap-distance-top:7.1pt;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" stroked="f">
                <v:textbox inset="0,0,0,0">
                  <w:txbxContent>
                    <w:p w14:paraId="5CF4E25E" w14:textId="77777777" w:rsidR="00037ADA" w:rsidRPr="007E26C9" w:rsidRDefault="00037ADA"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037ADA" w:rsidRPr="00C048CF" w14:paraId="111C21C4" w14:textId="77777777" w:rsidTr="003B7CDA">
                        <w:trPr>
                          <w:trHeight w:val="53"/>
                          <w:jc w:val="center"/>
                        </w:trPr>
                        <w:tc>
                          <w:tcPr>
                            <w:tcW w:w="1584" w:type="dxa"/>
                            <w:vAlign w:val="center"/>
                          </w:tcPr>
                          <w:p w14:paraId="399D203E" w14:textId="77777777" w:rsidR="00037ADA" w:rsidRPr="007E26C9" w:rsidRDefault="00037ADA" w:rsidP="003B7CDA">
                            <w:pPr>
                              <w:adjustRightInd w:val="0"/>
                              <w:ind w:firstLine="0"/>
                              <w:jc w:val="center"/>
                              <w:rPr>
                                <w:b/>
                                <w:bCs/>
                                <w:spacing w:val="5"/>
                                <w:kern w:val="1"/>
                                <w:u w:val="single"/>
                              </w:rPr>
                            </w:pPr>
                            <w:r w:rsidRPr="007E26C9">
                              <w:rPr>
                                <w:b/>
                                <w:bCs/>
                                <w:spacing w:val="5"/>
                                <w:kern w:val="1"/>
                              </w:rPr>
                              <w:t>Description</w:t>
                            </w:r>
                          </w:p>
                        </w:tc>
                        <w:tc>
                          <w:tcPr>
                            <w:tcW w:w="1584" w:type="dxa"/>
                            <w:vAlign w:val="center"/>
                          </w:tcPr>
                          <w:p w14:paraId="5BEABA2C" w14:textId="77777777" w:rsidR="00037ADA" w:rsidRPr="007E26C9" w:rsidRDefault="00037ADA" w:rsidP="003B7CDA">
                            <w:pPr>
                              <w:adjustRightInd w:val="0"/>
                              <w:ind w:firstLine="0"/>
                              <w:jc w:val="center"/>
                              <w:rPr>
                                <w:b/>
                                <w:bCs/>
                                <w:spacing w:val="5"/>
                                <w:kern w:val="1"/>
                                <w:u w:val="single"/>
                              </w:rPr>
                            </w:pPr>
                            <w:r w:rsidRPr="007E26C9">
                              <w:rPr>
                                <w:b/>
                                <w:bCs/>
                                <w:spacing w:val="5"/>
                                <w:kern w:val="1"/>
                              </w:rPr>
                              <w:t>Train</w:t>
                            </w:r>
                          </w:p>
                        </w:tc>
                        <w:tc>
                          <w:tcPr>
                            <w:tcW w:w="1584" w:type="dxa"/>
                            <w:vAlign w:val="center"/>
                          </w:tcPr>
                          <w:p w14:paraId="56F5070B" w14:textId="77777777" w:rsidR="00037ADA" w:rsidRPr="007E26C9" w:rsidRDefault="00037ADA" w:rsidP="003B7CDA">
                            <w:pPr>
                              <w:adjustRightInd w:val="0"/>
                              <w:ind w:firstLine="0"/>
                              <w:jc w:val="center"/>
                              <w:rPr>
                                <w:b/>
                                <w:bCs/>
                                <w:spacing w:val="5"/>
                                <w:kern w:val="1"/>
                              </w:rPr>
                            </w:pPr>
                            <w:proofErr w:type="spellStart"/>
                            <w:r w:rsidRPr="007E26C9">
                              <w:rPr>
                                <w:b/>
                                <w:bCs/>
                                <w:spacing w:val="5"/>
                                <w:kern w:val="1"/>
                              </w:rPr>
                              <w:t>Eval</w:t>
                            </w:r>
                            <w:proofErr w:type="spellEnd"/>
                          </w:p>
                        </w:tc>
                      </w:tr>
                      <w:tr w:rsidR="00037ADA" w:rsidRPr="00C048CF" w14:paraId="22999032" w14:textId="77777777" w:rsidTr="003B7CDA">
                        <w:trPr>
                          <w:trHeight w:val="96"/>
                          <w:jc w:val="center"/>
                        </w:trPr>
                        <w:tc>
                          <w:tcPr>
                            <w:tcW w:w="1584" w:type="dxa"/>
                            <w:vAlign w:val="center"/>
                          </w:tcPr>
                          <w:p w14:paraId="7F481DD6" w14:textId="77777777" w:rsidR="00037ADA" w:rsidRPr="007E26C9" w:rsidRDefault="00037ADA" w:rsidP="003B7CDA">
                            <w:pPr>
                              <w:adjustRightInd w:val="0"/>
                              <w:ind w:firstLine="0"/>
                              <w:jc w:val="center"/>
                              <w:rPr>
                                <w:spacing w:val="5"/>
                                <w:kern w:val="1"/>
                              </w:rPr>
                            </w:pPr>
                            <w:r w:rsidRPr="007E26C9">
                              <w:rPr>
                                <w:spacing w:val="5"/>
                                <w:kern w:val="1"/>
                              </w:rPr>
                              <w:t>Patients</w:t>
                            </w:r>
                          </w:p>
                        </w:tc>
                        <w:tc>
                          <w:tcPr>
                            <w:tcW w:w="1584" w:type="dxa"/>
                            <w:vAlign w:val="center"/>
                          </w:tcPr>
                          <w:p w14:paraId="0CAD9F72" w14:textId="77777777" w:rsidR="00037ADA" w:rsidRPr="007E26C9" w:rsidRDefault="00037ADA" w:rsidP="003B7CDA">
                            <w:pPr>
                              <w:adjustRightInd w:val="0"/>
                              <w:ind w:firstLine="0"/>
                              <w:jc w:val="center"/>
                              <w:rPr>
                                <w:spacing w:val="5"/>
                                <w:kern w:val="1"/>
                              </w:rPr>
                            </w:pPr>
                            <w:r w:rsidRPr="007E26C9">
                              <w:rPr>
                                <w:spacing w:val="5"/>
                                <w:kern w:val="1"/>
                              </w:rPr>
                              <w:t>196</w:t>
                            </w:r>
                          </w:p>
                        </w:tc>
                        <w:tc>
                          <w:tcPr>
                            <w:tcW w:w="1584" w:type="dxa"/>
                            <w:vAlign w:val="center"/>
                          </w:tcPr>
                          <w:p w14:paraId="7BCA7FE6" w14:textId="77777777" w:rsidR="00037ADA" w:rsidRPr="007E26C9" w:rsidRDefault="00037ADA" w:rsidP="003B7CDA">
                            <w:pPr>
                              <w:adjustRightInd w:val="0"/>
                              <w:ind w:firstLine="0"/>
                              <w:jc w:val="center"/>
                              <w:rPr>
                                <w:spacing w:val="5"/>
                                <w:kern w:val="1"/>
                              </w:rPr>
                            </w:pPr>
                            <w:r w:rsidRPr="007E26C9">
                              <w:rPr>
                                <w:spacing w:val="5"/>
                                <w:kern w:val="1"/>
                              </w:rPr>
                              <w:t>50</w:t>
                            </w:r>
                          </w:p>
                        </w:tc>
                      </w:tr>
                      <w:tr w:rsidR="00037ADA" w:rsidRPr="00C048CF" w14:paraId="76477645" w14:textId="77777777" w:rsidTr="003B7CDA">
                        <w:trPr>
                          <w:trHeight w:val="208"/>
                          <w:jc w:val="center"/>
                        </w:trPr>
                        <w:tc>
                          <w:tcPr>
                            <w:tcW w:w="1584" w:type="dxa"/>
                            <w:vAlign w:val="center"/>
                          </w:tcPr>
                          <w:p w14:paraId="783D8888" w14:textId="77777777" w:rsidR="00037ADA" w:rsidRPr="007E26C9" w:rsidRDefault="00037ADA" w:rsidP="003B7CDA">
                            <w:pPr>
                              <w:adjustRightInd w:val="0"/>
                              <w:ind w:firstLine="0"/>
                              <w:jc w:val="center"/>
                              <w:rPr>
                                <w:spacing w:val="5"/>
                                <w:kern w:val="1"/>
                              </w:rPr>
                            </w:pPr>
                            <w:r w:rsidRPr="007E26C9">
                              <w:rPr>
                                <w:spacing w:val="5"/>
                                <w:kern w:val="1"/>
                              </w:rPr>
                              <w:t>Sessions</w:t>
                            </w:r>
                          </w:p>
                        </w:tc>
                        <w:tc>
                          <w:tcPr>
                            <w:tcW w:w="1584" w:type="dxa"/>
                            <w:vAlign w:val="center"/>
                          </w:tcPr>
                          <w:p w14:paraId="6BABB65A" w14:textId="77777777" w:rsidR="00037ADA" w:rsidRPr="007E26C9" w:rsidRDefault="00037ADA" w:rsidP="003B7CDA">
                            <w:pPr>
                              <w:adjustRightInd w:val="0"/>
                              <w:ind w:firstLine="0"/>
                              <w:jc w:val="center"/>
                              <w:rPr>
                                <w:spacing w:val="5"/>
                                <w:kern w:val="1"/>
                              </w:rPr>
                            </w:pPr>
                            <w:r w:rsidRPr="007E26C9">
                              <w:rPr>
                                <w:spacing w:val="5"/>
                                <w:kern w:val="1"/>
                              </w:rPr>
                              <w:t>456</w:t>
                            </w:r>
                          </w:p>
                        </w:tc>
                        <w:tc>
                          <w:tcPr>
                            <w:tcW w:w="1584" w:type="dxa"/>
                            <w:vAlign w:val="center"/>
                          </w:tcPr>
                          <w:p w14:paraId="357F78BB" w14:textId="77777777" w:rsidR="00037ADA" w:rsidRPr="007E26C9" w:rsidRDefault="00037ADA" w:rsidP="003B7CDA">
                            <w:pPr>
                              <w:adjustRightInd w:val="0"/>
                              <w:ind w:firstLine="0"/>
                              <w:jc w:val="center"/>
                              <w:rPr>
                                <w:spacing w:val="5"/>
                                <w:kern w:val="1"/>
                              </w:rPr>
                            </w:pPr>
                            <w:r w:rsidRPr="007E26C9">
                              <w:rPr>
                                <w:spacing w:val="5"/>
                                <w:kern w:val="1"/>
                              </w:rPr>
                              <w:t>230</w:t>
                            </w:r>
                          </w:p>
                        </w:tc>
                      </w:tr>
                      <w:tr w:rsidR="00037ADA" w:rsidRPr="00C048CF" w14:paraId="3599C1C0" w14:textId="77777777" w:rsidTr="003B7CDA">
                        <w:trPr>
                          <w:trHeight w:val="208"/>
                          <w:jc w:val="center"/>
                        </w:trPr>
                        <w:tc>
                          <w:tcPr>
                            <w:tcW w:w="1584" w:type="dxa"/>
                            <w:vAlign w:val="center"/>
                          </w:tcPr>
                          <w:p w14:paraId="2E913B30" w14:textId="77777777" w:rsidR="00037ADA" w:rsidRPr="007E26C9" w:rsidRDefault="00037ADA" w:rsidP="003B7CDA">
                            <w:pPr>
                              <w:adjustRightInd w:val="0"/>
                              <w:ind w:firstLine="0"/>
                              <w:jc w:val="center"/>
                              <w:rPr>
                                <w:spacing w:val="5"/>
                                <w:kern w:val="1"/>
                              </w:rPr>
                            </w:pPr>
                            <w:r w:rsidRPr="007E26C9">
                              <w:rPr>
                                <w:spacing w:val="5"/>
                                <w:kern w:val="1"/>
                              </w:rPr>
                              <w:t>Files</w:t>
                            </w:r>
                          </w:p>
                        </w:tc>
                        <w:tc>
                          <w:tcPr>
                            <w:tcW w:w="1584" w:type="dxa"/>
                            <w:vAlign w:val="center"/>
                          </w:tcPr>
                          <w:p w14:paraId="14987FAD" w14:textId="77777777" w:rsidR="00037ADA" w:rsidRPr="007E26C9" w:rsidRDefault="00037ADA" w:rsidP="003B7CDA">
                            <w:pPr>
                              <w:adjustRightInd w:val="0"/>
                              <w:ind w:firstLine="0"/>
                              <w:jc w:val="center"/>
                              <w:rPr>
                                <w:spacing w:val="5"/>
                                <w:kern w:val="1"/>
                              </w:rPr>
                            </w:pPr>
                            <w:r w:rsidRPr="007E26C9">
                              <w:rPr>
                                <w:spacing w:val="5"/>
                                <w:kern w:val="1"/>
                              </w:rPr>
                              <w:t>1,505</w:t>
                            </w:r>
                          </w:p>
                        </w:tc>
                        <w:tc>
                          <w:tcPr>
                            <w:tcW w:w="1584" w:type="dxa"/>
                            <w:vAlign w:val="center"/>
                          </w:tcPr>
                          <w:p w14:paraId="3966BE27" w14:textId="77777777" w:rsidR="00037ADA" w:rsidRPr="007E26C9" w:rsidRDefault="00037ADA" w:rsidP="003B7CDA">
                            <w:pPr>
                              <w:adjustRightInd w:val="0"/>
                              <w:ind w:firstLine="0"/>
                              <w:jc w:val="center"/>
                              <w:rPr>
                                <w:spacing w:val="5"/>
                                <w:kern w:val="1"/>
                              </w:rPr>
                            </w:pPr>
                            <w:r w:rsidRPr="007E26C9">
                              <w:rPr>
                                <w:spacing w:val="5"/>
                                <w:kern w:val="1"/>
                              </w:rPr>
                              <w:t>984</w:t>
                            </w:r>
                          </w:p>
                        </w:tc>
                      </w:tr>
                      <w:tr w:rsidR="00037ADA" w:rsidRPr="00C048CF" w14:paraId="4AC9B44D" w14:textId="77777777" w:rsidTr="003B7CDA">
                        <w:trPr>
                          <w:trHeight w:val="208"/>
                          <w:jc w:val="center"/>
                        </w:trPr>
                        <w:tc>
                          <w:tcPr>
                            <w:tcW w:w="1584" w:type="dxa"/>
                            <w:vAlign w:val="center"/>
                          </w:tcPr>
                          <w:p w14:paraId="66AAA596" w14:textId="77777777" w:rsidR="00037ADA" w:rsidRPr="007E26C9" w:rsidRDefault="00037ADA" w:rsidP="003B7CDA">
                            <w:pPr>
                              <w:adjustRightInd w:val="0"/>
                              <w:ind w:firstLine="0"/>
                              <w:jc w:val="center"/>
                              <w:rPr>
                                <w:spacing w:val="5"/>
                                <w:kern w:val="1"/>
                              </w:rPr>
                            </w:pPr>
                            <w:r w:rsidRPr="007E26C9">
                              <w:rPr>
                                <w:spacing w:val="5"/>
                                <w:kern w:val="1"/>
                              </w:rPr>
                              <w:t>Seizure (secs)</w:t>
                            </w:r>
                          </w:p>
                        </w:tc>
                        <w:tc>
                          <w:tcPr>
                            <w:tcW w:w="1584" w:type="dxa"/>
                            <w:vAlign w:val="center"/>
                          </w:tcPr>
                          <w:p w14:paraId="3B9F463B" w14:textId="77777777" w:rsidR="00037ADA" w:rsidRPr="007E26C9" w:rsidRDefault="00037ADA" w:rsidP="003B7CDA">
                            <w:pPr>
                              <w:adjustRightInd w:val="0"/>
                              <w:ind w:firstLine="0"/>
                              <w:jc w:val="center"/>
                              <w:rPr>
                                <w:spacing w:val="5"/>
                                <w:kern w:val="1"/>
                              </w:rPr>
                            </w:pPr>
                            <w:r w:rsidRPr="007E26C9">
                              <w:rPr>
                                <w:spacing w:val="5"/>
                                <w:kern w:val="1"/>
                              </w:rPr>
                              <w:t>51,140</w:t>
                            </w:r>
                          </w:p>
                        </w:tc>
                        <w:tc>
                          <w:tcPr>
                            <w:tcW w:w="1584" w:type="dxa"/>
                            <w:vAlign w:val="center"/>
                          </w:tcPr>
                          <w:p w14:paraId="68561DFF" w14:textId="77777777" w:rsidR="00037ADA" w:rsidRPr="007E26C9" w:rsidRDefault="00037ADA" w:rsidP="003B7CDA">
                            <w:pPr>
                              <w:adjustRightInd w:val="0"/>
                              <w:ind w:firstLine="0"/>
                              <w:jc w:val="center"/>
                              <w:rPr>
                                <w:spacing w:val="5"/>
                                <w:kern w:val="1"/>
                              </w:rPr>
                            </w:pPr>
                            <w:r w:rsidRPr="007E26C9">
                              <w:rPr>
                                <w:spacing w:val="5"/>
                                <w:kern w:val="1"/>
                              </w:rPr>
                              <w:t>53,930</w:t>
                            </w:r>
                          </w:p>
                        </w:tc>
                      </w:tr>
                      <w:tr w:rsidR="00037ADA" w:rsidRPr="00C048CF" w14:paraId="6CD7DF8C" w14:textId="77777777" w:rsidTr="003B7CDA">
                        <w:trPr>
                          <w:trHeight w:val="208"/>
                          <w:jc w:val="center"/>
                        </w:trPr>
                        <w:tc>
                          <w:tcPr>
                            <w:tcW w:w="1584" w:type="dxa"/>
                            <w:vAlign w:val="center"/>
                          </w:tcPr>
                          <w:p w14:paraId="3716C0B2" w14:textId="77777777" w:rsidR="00037ADA" w:rsidRPr="007E26C9" w:rsidRDefault="00037ADA" w:rsidP="003B7CDA">
                            <w:pPr>
                              <w:adjustRightInd w:val="0"/>
                              <w:ind w:firstLine="0"/>
                              <w:jc w:val="center"/>
                              <w:rPr>
                                <w:spacing w:val="5"/>
                                <w:kern w:val="1"/>
                              </w:rPr>
                            </w:pPr>
                            <w:r w:rsidRPr="007E26C9">
                              <w:rPr>
                                <w:spacing w:val="5"/>
                                <w:kern w:val="1"/>
                              </w:rPr>
                              <w:t>Non-Seizure (secs)</w:t>
                            </w:r>
                          </w:p>
                        </w:tc>
                        <w:tc>
                          <w:tcPr>
                            <w:tcW w:w="1584" w:type="dxa"/>
                            <w:vAlign w:val="center"/>
                          </w:tcPr>
                          <w:p w14:paraId="7EEB3484" w14:textId="77777777" w:rsidR="00037ADA" w:rsidRPr="007E26C9" w:rsidRDefault="00037ADA" w:rsidP="003B7CDA">
                            <w:pPr>
                              <w:adjustRightInd w:val="0"/>
                              <w:ind w:firstLine="0"/>
                              <w:jc w:val="center"/>
                              <w:rPr>
                                <w:spacing w:val="5"/>
                                <w:kern w:val="1"/>
                              </w:rPr>
                            </w:pPr>
                            <w:r w:rsidRPr="007E26C9">
                              <w:rPr>
                                <w:spacing w:val="5"/>
                                <w:kern w:val="1"/>
                              </w:rPr>
                              <w:t>877,821</w:t>
                            </w:r>
                          </w:p>
                        </w:tc>
                        <w:tc>
                          <w:tcPr>
                            <w:tcW w:w="1584" w:type="dxa"/>
                            <w:vAlign w:val="center"/>
                          </w:tcPr>
                          <w:p w14:paraId="204AB393" w14:textId="77777777" w:rsidR="00037ADA" w:rsidRPr="007E26C9" w:rsidRDefault="00037ADA" w:rsidP="003B7CDA">
                            <w:pPr>
                              <w:adjustRightInd w:val="0"/>
                              <w:ind w:firstLine="0"/>
                              <w:jc w:val="center"/>
                              <w:rPr>
                                <w:spacing w:val="5"/>
                                <w:kern w:val="1"/>
                              </w:rPr>
                            </w:pPr>
                            <w:r w:rsidRPr="007E26C9">
                              <w:rPr>
                                <w:spacing w:val="5"/>
                                <w:kern w:val="1"/>
                              </w:rPr>
                              <w:t>547,728</w:t>
                            </w:r>
                          </w:p>
                        </w:tc>
                      </w:tr>
                      <w:tr w:rsidR="00037ADA" w:rsidRPr="00C048CF" w14:paraId="2D75184B" w14:textId="77777777" w:rsidTr="003B7CDA">
                        <w:trPr>
                          <w:trHeight w:val="208"/>
                          <w:jc w:val="center"/>
                        </w:trPr>
                        <w:tc>
                          <w:tcPr>
                            <w:tcW w:w="1584" w:type="dxa"/>
                            <w:vAlign w:val="center"/>
                          </w:tcPr>
                          <w:p w14:paraId="30A7F333" w14:textId="77777777" w:rsidR="00037ADA" w:rsidRPr="007E26C9" w:rsidRDefault="00037ADA" w:rsidP="003B7CDA">
                            <w:pPr>
                              <w:adjustRightInd w:val="0"/>
                              <w:ind w:firstLine="0"/>
                              <w:jc w:val="center"/>
                              <w:rPr>
                                <w:spacing w:val="5"/>
                                <w:kern w:val="1"/>
                              </w:rPr>
                            </w:pPr>
                            <w:r w:rsidRPr="007E26C9">
                              <w:rPr>
                                <w:spacing w:val="5"/>
                                <w:kern w:val="1"/>
                              </w:rPr>
                              <w:t>Total (secs)</w:t>
                            </w:r>
                          </w:p>
                        </w:tc>
                        <w:tc>
                          <w:tcPr>
                            <w:tcW w:w="1584" w:type="dxa"/>
                            <w:vAlign w:val="center"/>
                          </w:tcPr>
                          <w:p w14:paraId="3629B063" w14:textId="77777777" w:rsidR="00037ADA" w:rsidRPr="007E26C9" w:rsidRDefault="00037ADA" w:rsidP="003B7CDA">
                            <w:pPr>
                              <w:adjustRightInd w:val="0"/>
                              <w:ind w:firstLine="0"/>
                              <w:jc w:val="center"/>
                              <w:rPr>
                                <w:spacing w:val="5"/>
                                <w:kern w:val="1"/>
                              </w:rPr>
                            </w:pPr>
                            <w:r w:rsidRPr="007E26C9">
                              <w:rPr>
                                <w:spacing w:val="5"/>
                                <w:kern w:val="1"/>
                              </w:rPr>
                              <w:t>928,962</w:t>
                            </w:r>
                          </w:p>
                        </w:tc>
                        <w:tc>
                          <w:tcPr>
                            <w:tcW w:w="1584" w:type="dxa"/>
                            <w:vAlign w:val="center"/>
                          </w:tcPr>
                          <w:p w14:paraId="78609D07" w14:textId="77777777" w:rsidR="00037ADA" w:rsidRPr="007E26C9" w:rsidRDefault="00037ADA" w:rsidP="003B7CDA">
                            <w:pPr>
                              <w:adjustRightInd w:val="0"/>
                              <w:ind w:firstLine="0"/>
                              <w:jc w:val="center"/>
                              <w:rPr>
                                <w:spacing w:val="5"/>
                                <w:kern w:val="1"/>
                              </w:rPr>
                            </w:pPr>
                            <w:r w:rsidRPr="007E26C9">
                              <w:rPr>
                                <w:spacing w:val="5"/>
                                <w:kern w:val="1"/>
                              </w:rPr>
                              <w:t>601,659</w:t>
                            </w:r>
                          </w:p>
                        </w:tc>
                      </w:tr>
                    </w:tbl>
                    <w:p w14:paraId="0031CDBE" w14:textId="77777777" w:rsidR="00037ADA" w:rsidRDefault="00037ADA" w:rsidP="00EF4D82">
                      <w:pPr>
                        <w:ind w:firstLine="0"/>
                      </w:pPr>
                    </w:p>
                  </w:txbxContent>
                </v:textbox>
                <w10:wrap type="square" anchorx="margin" anchory="margin"/>
              </v:shape>
            </w:pict>
          </mc:Fallback>
        </mc:AlternateContent>
      </w:r>
      <w:r w:rsidR="00D3274A" w:rsidRPr="00225374">
        <w:t>In this study, we investigate the characteristic</w:t>
      </w:r>
      <w:r w:rsidR="0012314A" w:rsidRPr="00225374">
        <w:t xml:space="preserve">s </w:t>
      </w:r>
      <w:r w:rsidR="00DB0A43">
        <w:t xml:space="preserve">five different deep learning </w:t>
      </w:r>
      <w:r w:rsidR="00D3274A" w:rsidRPr="00225374">
        <w:t>based seizure detection systems</w:t>
      </w:r>
      <w:r w:rsidR="0012314A" w:rsidRPr="00225374">
        <w:t xml:space="preserve"> based</w:t>
      </w:r>
      <w:r w:rsidR="000A78C9">
        <w:t xml:space="preserve"> on different evaluation metric</w:t>
      </w:r>
      <w:r w:rsidR="0012314A" w:rsidRPr="00225374">
        <w:t>s</w:t>
      </w:r>
      <w:r w:rsidR="00D3274A" w:rsidRPr="00225374">
        <w:t>. An EEG signal is input to the system</w:t>
      </w:r>
      <w:r w:rsidR="0012314A" w:rsidRPr="00225374">
        <w:t>s</w:t>
      </w:r>
      <w:r w:rsidR="00DB0A43">
        <w:t>, typically in</w:t>
      </w:r>
      <w:r w:rsidR="00F82C21">
        <w:t xml:space="preserve"> the</w:t>
      </w:r>
      <w:r w:rsidR="00D3274A" w:rsidRPr="00225374">
        <w:t xml:space="preserve"> European Data Format (EDF) file. The signal is converted to </w:t>
      </w:r>
      <w:r w:rsidR="0012314A" w:rsidRPr="00225374">
        <w:t xml:space="preserve">a sequence of feature vectors. </w:t>
      </w:r>
      <w:r w:rsidR="00D3274A" w:rsidRPr="00225374">
        <w:t>A group of frames are classified into an event on a per-channel basis using combina</w:t>
      </w:r>
      <w:r w:rsidR="00F223F8">
        <w:t xml:space="preserve">tion of deep learning networks. </w:t>
      </w:r>
      <w:r w:rsidR="00D3274A" w:rsidRPr="00225374">
        <w:t xml:space="preserve">The deep learning essentially looks across multiple epochs, which we refer to as </w:t>
      </w:r>
      <w:r w:rsidR="00063E22">
        <w:t xml:space="preserve">the </w:t>
      </w:r>
      <w:r w:rsidR="00D3274A" w:rsidRPr="00225374">
        <w:t xml:space="preserve">temporal context, and multiple channels, which we refer to as </w:t>
      </w:r>
      <w:r w:rsidR="00063E22">
        <w:t xml:space="preserve">the </w:t>
      </w:r>
      <w:r w:rsidR="00D3274A"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00D3274A" w:rsidRPr="00225374">
        <w:t xml:space="preserve"> </w:t>
      </w:r>
      <w:r w:rsidR="0012314A" w:rsidRPr="00225374">
        <w:t>different deep learning</w:t>
      </w:r>
      <w:r w:rsidR="00225374" w:rsidRPr="00225374">
        <w:t xml:space="preserve"> systems</w:t>
      </w:r>
      <w:r w:rsidR="00D3274A"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00D3274A" w:rsidRPr="00225374">
        <w:t>(</w:t>
      </w:r>
      <w:r w:rsidR="00760A82">
        <w:t>1</w:t>
      </w:r>
      <w:r w:rsidR="00000F92">
        <w:t xml:space="preserve">) </w:t>
      </w:r>
      <w:r w:rsidR="00D3274A" w:rsidRPr="00225374">
        <w:t xml:space="preserve">hybrid of an </w:t>
      </w:r>
      <w:r w:rsidR="00D3274A" w:rsidRPr="0004312B">
        <w:rPr>
          <w:rFonts w:asciiTheme="majorBidi" w:hAnsiTheme="majorBidi" w:cstheme="majorBidi"/>
        </w:rPr>
        <w:t>HMM and a Stacked Denoising Autoencoder (</w:t>
      </w:r>
      <w:proofErr w:type="spellStart"/>
      <w:r w:rsidR="00D3274A" w:rsidRPr="0004312B">
        <w:rPr>
          <w:rFonts w:asciiTheme="majorBidi" w:hAnsiTheme="majorBidi" w:cstheme="majorBidi"/>
        </w:rPr>
        <w:t>SdA</w:t>
      </w:r>
      <w:proofErr w:type="spellEnd"/>
      <w:r w:rsidR="00D3274A" w:rsidRPr="0004312B">
        <w:rPr>
          <w:rFonts w:asciiTheme="majorBidi" w:hAnsiTheme="majorBidi" w:cstheme="majorBidi"/>
        </w:rPr>
        <w:t>)</w:t>
      </w:r>
      <w:r w:rsidR="00D3274A" w:rsidRPr="00225374">
        <w:t>; (</w:t>
      </w:r>
      <w:r w:rsidR="00760A82">
        <w:t>2</w:t>
      </w:r>
      <w:r w:rsidR="00D3274A" w:rsidRPr="00225374">
        <w:t xml:space="preserve">) </w:t>
      </w:r>
      <w:r w:rsidR="00D3274A" w:rsidRPr="0004312B">
        <w:rPr>
          <w:rFonts w:asciiTheme="majorBidi" w:hAnsiTheme="majorBidi" w:cstheme="majorBidi"/>
        </w:rPr>
        <w:t>an HMM and a Long Short</w:t>
      </w:r>
      <w:r w:rsidR="00D3274A" w:rsidRPr="0004312B">
        <w:rPr>
          <w:rFonts w:asciiTheme="majorBidi" w:hAnsiTheme="majorBidi" w:cstheme="majorBidi"/>
        </w:rPr>
        <w:noBreakHyphen/>
        <w:t>Term Memory (LSTM) network</w:t>
      </w:r>
      <w:r w:rsidR="00D3274A" w:rsidRPr="00225374">
        <w:t xml:space="preserve"> combination (</w:t>
      </w:r>
      <w:r w:rsidR="00760A82">
        <w:t>3</w:t>
      </w:r>
      <w:r w:rsidR="00D3274A" w:rsidRPr="00225374">
        <w:t>) compound of</w:t>
      </w:r>
      <w:r w:rsidR="00D3274A"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ncremental Principal Component A</w:t>
      </w:r>
      <w:r w:rsidR="00D3274A" w:rsidRPr="0004312B">
        <w:rPr>
          <w:rFonts w:asciiTheme="majorBidi" w:hAnsiTheme="majorBidi" w:cstheme="majorBidi"/>
          <w:shd w:val="clear" w:color="auto" w:fill="FFFFFF"/>
        </w:rPr>
        <w:t>nalysis</w:t>
      </w:r>
      <w:r w:rsidR="00D3274A" w:rsidRPr="0004312B">
        <w:rPr>
          <w:rFonts w:asciiTheme="majorBidi" w:hAnsiTheme="majorBidi" w:cstheme="majorBidi"/>
        </w:rPr>
        <w:t xml:space="preserve"> (IPCA) and a LSTM network</w:t>
      </w:r>
      <w:r w:rsidR="00D3274A"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00D3274A" w:rsidRPr="0004312B">
        <w:rPr>
          <w:rStyle w:val="Emphasis"/>
          <w:rFonts w:asciiTheme="majorBidi" w:hAnsiTheme="majorBidi" w:cstheme="majorBidi"/>
          <w:i w:val="0"/>
          <w:iCs w:val="0"/>
          <w:shd w:val="clear" w:color="auto" w:fill="FFFFFF"/>
        </w:rPr>
        <w:t xml:space="preserve">) </w:t>
      </w:r>
      <w:r w:rsidR="00D3274A" w:rsidRPr="0004312B">
        <w:rPr>
          <w:rFonts w:asciiTheme="majorBidi" w:hAnsiTheme="majorBidi" w:cstheme="majorBidi"/>
        </w:rPr>
        <w:t xml:space="preserve">a </w:t>
      </w:r>
      <w:r w:rsidR="00D3274A" w:rsidRPr="0004312B">
        <w:rPr>
          <w:rStyle w:val="Emphasis"/>
          <w:rFonts w:asciiTheme="majorBidi" w:hAnsiTheme="majorBidi" w:cstheme="majorBidi"/>
          <w:i w:val="0"/>
          <w:iCs w:val="0"/>
          <w:shd w:val="clear" w:color="auto" w:fill="FFFFFF"/>
        </w:rPr>
        <w:t>Convolutional Neural Networks (CNN) and</w:t>
      </w:r>
      <w:r w:rsidR="00D3274A" w:rsidRPr="0004312B">
        <w:rPr>
          <w:rFonts w:asciiTheme="majorBidi" w:hAnsiTheme="majorBidi" w:cstheme="majorBidi"/>
          <w:shd w:val="clear" w:color="auto" w:fill="FFFFFF"/>
        </w:rPr>
        <w:t xml:space="preserve"> a </w:t>
      </w:r>
      <w:proofErr w:type="spellStart"/>
      <w:r w:rsidR="00BE46BD" w:rsidRPr="0004312B">
        <w:rPr>
          <w:rFonts w:asciiTheme="majorBidi" w:hAnsiTheme="majorBidi" w:cstheme="majorBidi"/>
          <w:shd w:val="clear" w:color="auto" w:fill="FFFFFF"/>
        </w:rPr>
        <w:t>MultiL</w:t>
      </w:r>
      <w:r w:rsidR="00D3274A" w:rsidRPr="0004312B">
        <w:rPr>
          <w:rFonts w:asciiTheme="majorBidi" w:hAnsiTheme="majorBidi" w:cstheme="majorBidi"/>
          <w:shd w:val="clear" w:color="auto" w:fill="FFFFFF"/>
        </w:rPr>
        <w:t>ayer</w:t>
      </w:r>
      <w:proofErr w:type="spellEnd"/>
      <w:r w:rsidR="00D3274A" w:rsidRPr="0004312B">
        <w:rPr>
          <w:rFonts w:asciiTheme="majorBidi" w:hAnsiTheme="majorBidi" w:cstheme="majorBidi"/>
          <w:shd w:val="clear" w:color="auto" w:fill="FFFFFF"/>
        </w:rPr>
        <w:t xml:space="preserve"> Perceptron (MLP) mixture; (</w:t>
      </w:r>
      <w:r w:rsidR="00760A82" w:rsidRPr="0004312B">
        <w:rPr>
          <w:rFonts w:asciiTheme="majorBidi" w:hAnsiTheme="majorBidi" w:cstheme="majorBidi"/>
          <w:shd w:val="clear" w:color="auto" w:fill="FFFFFF"/>
        </w:rPr>
        <w:t>5</w:t>
      </w:r>
      <w:r w:rsidR="00D3274A" w:rsidRPr="0004312B">
        <w:rPr>
          <w:rFonts w:asciiTheme="majorBidi" w:hAnsiTheme="majorBidi" w:cstheme="majorBidi"/>
          <w:shd w:val="clear" w:color="auto" w:fill="FFFFFF"/>
        </w:rPr>
        <w:t>) hybrid of a CNN and LSTM networks.</w:t>
      </w:r>
      <w:r w:rsidR="00D3274A" w:rsidRPr="0004312B">
        <w:rPr>
          <w:rStyle w:val="Emphasis"/>
          <w:rFonts w:asciiTheme="majorBidi" w:hAnsiTheme="majorBidi" w:cstheme="majorBidi"/>
          <w:i w:val="0"/>
          <w:iCs w:val="0"/>
          <w:shd w:val="clear" w:color="auto" w:fill="FFFFFF"/>
        </w:rPr>
        <w:t xml:space="preserve"> </w:t>
      </w:r>
      <w:r w:rsidR="00D3274A"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00D3274A" w:rsidRPr="00225374">
        <w:t xml:space="preserve">. This dataset, which is publicly available, is a subset of the TUH EEG Corpus that focuses on the problem of seizure detection. A summary </w:t>
      </w:r>
      <w:r w:rsidR="00225374" w:rsidRPr="00225374">
        <w:t>of the corpus (v1.1.1</w:t>
      </w:r>
      <w:r w:rsidR="00D3274A"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firstLine="0"/>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21F3949D" w:rsidR="00E869E4" w:rsidRDefault="00A82D04" w:rsidP="00E869E4">
      <w:pPr>
        <w:pStyle w:val="ListParagraph"/>
        <w:spacing w:after="240"/>
        <w:ind w:left="0" w:firstLine="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1272D5">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spacing w:after="240"/>
        <w:ind w:left="0" w:firstLine="0"/>
        <w:rPr>
          <w:rFonts w:asciiTheme="majorBidi" w:hAnsiTheme="majorBidi" w:cstheme="majorBidi"/>
        </w:rPr>
      </w:pPr>
      <w:r w:rsidRPr="00225374">
        <w:rPr>
          <w:noProof/>
        </w:rPr>
        <w:lastRenderedPageBreak/>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7470B3" w:rsidRDefault="007470B3"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7470B3"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7470B3" w:rsidRPr="00894CB1" w:rsidRDefault="007470B3"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7470B3" w:rsidRPr="00894CB1" w:rsidRDefault="007470B3" w:rsidP="007D1679">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proofErr w:type="spellStart"/>
                                  <w:r w:rsidRPr="00894CB1">
                                    <w:rPr>
                                      <w:rFonts w:asciiTheme="majorBidi" w:hAnsiTheme="majorBidi" w:cstheme="majorBidi"/>
                                      <w:b/>
                                      <w:bCs/>
                                      <w:spacing w:val="5"/>
                                      <w:kern w:val="1"/>
                                      <w:sz w:val="20"/>
                                      <w:szCs w:val="20"/>
                                    </w:rPr>
                                    <w:t>SdA</w:t>
                                  </w:r>
                                  <w:proofErr w:type="spellEnd"/>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7470B3" w:rsidRPr="00894CB1" w:rsidRDefault="007470B3" w:rsidP="007D1679">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7470B3" w:rsidRPr="00894CB1" w:rsidRDefault="007470B3" w:rsidP="007D1679">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7470B3" w:rsidRPr="00894CB1" w:rsidRDefault="007470B3" w:rsidP="007D1679">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7470B3"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7470B3"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7470B3"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7470B3"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7470B3"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7470B3"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7470B3"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7470B3"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7470B3"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7470B3"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7470B3"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7470B3"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7470B3"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7470B3"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7470B3"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7470B3" w:rsidRPr="00894CB1" w:rsidRDefault="007470B3"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7470B3"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7470B3" w:rsidRPr="00894CB1" w:rsidRDefault="007470B3"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7470B3" w:rsidRDefault="007470B3"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1"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" stroked="f">
                <v:textbox inset="0,0,0,0">
                  <w:txbxContent>
                    <w:p w14:paraId="410017C4" w14:textId="77777777" w:rsidR="007470B3" w:rsidRDefault="007470B3"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7470B3"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7470B3" w:rsidRPr="00894CB1" w:rsidRDefault="007470B3"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7470B3" w:rsidRPr="00894CB1" w:rsidRDefault="007470B3" w:rsidP="007D1679">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proofErr w:type="spellStart"/>
                            <w:r w:rsidRPr="00894CB1">
                              <w:rPr>
                                <w:rFonts w:asciiTheme="majorBidi" w:hAnsiTheme="majorBidi" w:cstheme="majorBidi"/>
                                <w:b/>
                                <w:bCs/>
                                <w:spacing w:val="5"/>
                                <w:kern w:val="1"/>
                                <w:sz w:val="20"/>
                                <w:szCs w:val="20"/>
                              </w:rPr>
                              <w:t>SdA</w:t>
                            </w:r>
                            <w:proofErr w:type="spellEnd"/>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7470B3" w:rsidRPr="00894CB1" w:rsidRDefault="007470B3" w:rsidP="007D1679">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7470B3" w:rsidRPr="00894CB1" w:rsidRDefault="007470B3" w:rsidP="007D1679">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7470B3" w:rsidRPr="00894CB1" w:rsidRDefault="007470B3" w:rsidP="007D1679">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7470B3"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7470B3"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7470B3"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7470B3"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7470B3"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7470B3"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7470B3"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7470B3"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7470B3"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7470B3"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7470B3"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7470B3"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7470B3"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7470B3" w:rsidRPr="00894CB1" w:rsidRDefault="007470B3"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7470B3"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7470B3"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7470B3" w:rsidRPr="00894CB1" w:rsidRDefault="007470B3"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7470B3"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7470B3" w:rsidRPr="00894CB1" w:rsidRDefault="007470B3"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7470B3" w:rsidRPr="00894CB1" w:rsidRDefault="007470B3" w:rsidP="00034454">
                            <w:pPr>
                              <w:adjustRightInd w:val="0"/>
                              <w:ind w:firstLine="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7470B3" w:rsidRPr="00894CB1" w:rsidRDefault="007470B3" w:rsidP="00034454">
                            <w:pPr>
                              <w:adjustRightInd w:val="0"/>
                              <w:ind w:firstLine="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7470B3" w:rsidRDefault="007470B3"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spacing w:after="240"/>
        <w:ind w:left="0" w:firstLine="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system, the ignoring issue may lead to catastrophic accepting failure 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1272D5">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1272D5">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spacing w:before="0" w:after="240"/>
        <w:ind w:left="0" w:firstLine="0"/>
      </w:pPr>
      <w:r w:rsidRPr="008D6E08">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after="240" w:line="276" w:lineRule="auto"/>
        <w:ind w:left="0" w:firstLine="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w:lastRenderedPageBreak/>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080E9D" w:rsidRPr="000A4F07" w:rsidRDefault="00080E9D"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080E9D" w14:paraId="3BC25AD8" w14:textId="77777777" w:rsidTr="00434893">
                              <w:trPr>
                                <w:trHeight w:val="443"/>
                                <w:jc w:val="center"/>
                              </w:trPr>
                              <w:tc>
                                <w:tcPr>
                                  <w:tcW w:w="1440" w:type="dxa"/>
                                  <w:tcMar>
                                    <w:left w:w="58" w:type="dxa"/>
                                    <w:right w:w="58" w:type="dxa"/>
                                  </w:tcMar>
                                </w:tcPr>
                                <w:p w14:paraId="21A79F3B" w14:textId="77777777" w:rsidR="00080E9D" w:rsidRPr="000A4F07" w:rsidRDefault="00080E9D"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 xml:space="preserve">HMM/ </w:t>
                                  </w:r>
                                  <w:proofErr w:type="spellStart"/>
                                  <w:r w:rsidRPr="000A4F07">
                                    <w:rPr>
                                      <w:rFonts w:asciiTheme="majorBidi" w:hAnsiTheme="majorBidi" w:cstheme="majorBidi"/>
                                      <w:b/>
                                      <w:bCs/>
                                      <w:spacing w:val="5"/>
                                      <w:kern w:val="1"/>
                                      <w:sz w:val="20"/>
                                      <w:szCs w:val="20"/>
                                    </w:rPr>
                                    <w:t>SdA</w:t>
                                  </w:r>
                                  <w:proofErr w:type="spellEnd"/>
                                </w:p>
                              </w:tc>
                              <w:tc>
                                <w:tcPr>
                                  <w:tcW w:w="1440" w:type="dxa"/>
                                </w:tcPr>
                                <w:p w14:paraId="75B3D054"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080E9D" w14:paraId="1850E68D" w14:textId="77777777" w:rsidTr="00434893">
                              <w:trPr>
                                <w:trHeight w:val="350"/>
                                <w:jc w:val="center"/>
                              </w:trPr>
                              <w:tc>
                                <w:tcPr>
                                  <w:tcW w:w="1440" w:type="dxa"/>
                                  <w:tcMar>
                                    <w:left w:w="58" w:type="dxa"/>
                                    <w:right w:w="58" w:type="dxa"/>
                                  </w:tcMar>
                                </w:tcPr>
                                <w:p w14:paraId="2A23F061"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080E9D" w14:paraId="454CBFF6" w14:textId="77777777" w:rsidTr="00434893">
                              <w:trPr>
                                <w:trHeight w:val="84"/>
                                <w:jc w:val="center"/>
                              </w:trPr>
                              <w:tc>
                                <w:tcPr>
                                  <w:tcW w:w="1440" w:type="dxa"/>
                                  <w:tcMar>
                                    <w:left w:w="58" w:type="dxa"/>
                                    <w:right w:w="58" w:type="dxa"/>
                                  </w:tcMar>
                                </w:tcPr>
                                <w:p w14:paraId="72A95D9A"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080E9D" w14:paraId="74806828" w14:textId="77777777" w:rsidTr="00434893">
                              <w:trPr>
                                <w:trHeight w:val="180"/>
                                <w:jc w:val="center"/>
                              </w:trPr>
                              <w:tc>
                                <w:tcPr>
                                  <w:tcW w:w="1440" w:type="dxa"/>
                                  <w:tcMar>
                                    <w:left w:w="58" w:type="dxa"/>
                                    <w:right w:w="58" w:type="dxa"/>
                                  </w:tcMar>
                                </w:tcPr>
                                <w:p w14:paraId="2C6D1A22"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080E9D" w14:paraId="78DE524B" w14:textId="77777777" w:rsidTr="00434893">
                              <w:trPr>
                                <w:trHeight w:val="110"/>
                                <w:jc w:val="center"/>
                              </w:trPr>
                              <w:tc>
                                <w:tcPr>
                                  <w:tcW w:w="1440" w:type="dxa"/>
                                  <w:tcMar>
                                    <w:left w:w="58" w:type="dxa"/>
                                    <w:right w:w="58" w:type="dxa"/>
                                  </w:tcMar>
                                </w:tcPr>
                                <w:p w14:paraId="7D28CA54"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080E9D" w14:paraId="23E3C43D" w14:textId="77777777" w:rsidTr="00434893">
                              <w:trPr>
                                <w:trHeight w:val="110"/>
                                <w:jc w:val="center"/>
                              </w:trPr>
                              <w:tc>
                                <w:tcPr>
                                  <w:tcW w:w="1440" w:type="dxa"/>
                                  <w:tcMar>
                                    <w:left w:w="58" w:type="dxa"/>
                                    <w:right w:w="58" w:type="dxa"/>
                                  </w:tcMar>
                                </w:tcPr>
                                <w:p w14:paraId="0407EE34"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080E9D" w:rsidRDefault="00080E9D" w:rsidP="00080E9D">
                            <w:pPr>
                              <w:ind w:firstLine="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2"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" stroked="f">
                <v:textbox inset="0,0,0,0">
                  <w:txbxContent>
                    <w:p w14:paraId="19F330E6" w14:textId="77777777" w:rsidR="00080E9D" w:rsidRPr="000A4F07" w:rsidRDefault="00080E9D"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080E9D" w14:paraId="3BC25AD8" w14:textId="77777777" w:rsidTr="00434893">
                        <w:trPr>
                          <w:trHeight w:val="443"/>
                          <w:jc w:val="center"/>
                        </w:trPr>
                        <w:tc>
                          <w:tcPr>
                            <w:tcW w:w="1440" w:type="dxa"/>
                            <w:tcMar>
                              <w:left w:w="58" w:type="dxa"/>
                              <w:right w:w="58" w:type="dxa"/>
                            </w:tcMar>
                          </w:tcPr>
                          <w:p w14:paraId="21A79F3B" w14:textId="77777777" w:rsidR="00080E9D" w:rsidRPr="000A4F07" w:rsidRDefault="00080E9D"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 xml:space="preserve">HMM/ </w:t>
                            </w:r>
                            <w:proofErr w:type="spellStart"/>
                            <w:r w:rsidRPr="000A4F07">
                              <w:rPr>
                                <w:rFonts w:asciiTheme="majorBidi" w:hAnsiTheme="majorBidi" w:cstheme="majorBidi"/>
                                <w:b/>
                                <w:bCs/>
                                <w:spacing w:val="5"/>
                                <w:kern w:val="1"/>
                                <w:sz w:val="20"/>
                                <w:szCs w:val="20"/>
                              </w:rPr>
                              <w:t>SdA</w:t>
                            </w:r>
                            <w:proofErr w:type="spellEnd"/>
                          </w:p>
                        </w:tc>
                        <w:tc>
                          <w:tcPr>
                            <w:tcW w:w="1440" w:type="dxa"/>
                          </w:tcPr>
                          <w:p w14:paraId="75B3D054"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080E9D" w14:paraId="1850E68D" w14:textId="77777777" w:rsidTr="00434893">
                        <w:trPr>
                          <w:trHeight w:val="350"/>
                          <w:jc w:val="center"/>
                        </w:trPr>
                        <w:tc>
                          <w:tcPr>
                            <w:tcW w:w="1440" w:type="dxa"/>
                            <w:tcMar>
                              <w:left w:w="58" w:type="dxa"/>
                              <w:right w:w="58" w:type="dxa"/>
                            </w:tcMar>
                          </w:tcPr>
                          <w:p w14:paraId="2A23F061"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080E9D" w14:paraId="454CBFF6" w14:textId="77777777" w:rsidTr="00434893">
                        <w:trPr>
                          <w:trHeight w:val="84"/>
                          <w:jc w:val="center"/>
                        </w:trPr>
                        <w:tc>
                          <w:tcPr>
                            <w:tcW w:w="1440" w:type="dxa"/>
                            <w:tcMar>
                              <w:left w:w="58" w:type="dxa"/>
                              <w:right w:w="58" w:type="dxa"/>
                            </w:tcMar>
                          </w:tcPr>
                          <w:p w14:paraId="72A95D9A"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080E9D" w14:paraId="74806828" w14:textId="77777777" w:rsidTr="00434893">
                        <w:trPr>
                          <w:trHeight w:val="180"/>
                          <w:jc w:val="center"/>
                        </w:trPr>
                        <w:tc>
                          <w:tcPr>
                            <w:tcW w:w="1440" w:type="dxa"/>
                            <w:tcMar>
                              <w:left w:w="58" w:type="dxa"/>
                              <w:right w:w="58" w:type="dxa"/>
                            </w:tcMar>
                          </w:tcPr>
                          <w:p w14:paraId="2C6D1A22"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080E9D" w14:paraId="78DE524B" w14:textId="77777777" w:rsidTr="00434893">
                        <w:trPr>
                          <w:trHeight w:val="110"/>
                          <w:jc w:val="center"/>
                        </w:trPr>
                        <w:tc>
                          <w:tcPr>
                            <w:tcW w:w="1440" w:type="dxa"/>
                            <w:tcMar>
                              <w:left w:w="58" w:type="dxa"/>
                              <w:right w:w="58" w:type="dxa"/>
                            </w:tcMar>
                          </w:tcPr>
                          <w:p w14:paraId="7D28CA54"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080E9D" w14:paraId="23E3C43D" w14:textId="77777777" w:rsidTr="00434893">
                        <w:trPr>
                          <w:trHeight w:val="110"/>
                          <w:jc w:val="center"/>
                        </w:trPr>
                        <w:tc>
                          <w:tcPr>
                            <w:tcW w:w="1440" w:type="dxa"/>
                            <w:tcMar>
                              <w:left w:w="58" w:type="dxa"/>
                              <w:right w:w="58" w:type="dxa"/>
                            </w:tcMar>
                          </w:tcPr>
                          <w:p w14:paraId="0407EE34" w14:textId="77777777" w:rsidR="00080E9D" w:rsidRPr="000A4F07" w:rsidRDefault="00080E9D" w:rsidP="00434893">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080E9D" w:rsidRPr="000A4F07" w:rsidRDefault="00080E9D" w:rsidP="00434893">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080E9D" w:rsidRDefault="00080E9D" w:rsidP="00080E9D">
                      <w:pPr>
                        <w:ind w:firstLine="0"/>
                      </w:pPr>
                    </w:p>
                  </w:txbxContent>
                </v:textbox>
                <w10:wrap type="square" anchorx="margin" anchory="margin"/>
              </v:shape>
            </w:pict>
          </mc:Fallback>
        </mc:AlternateContent>
      </w:r>
      <w:r w:rsidR="00DF2346">
        <w:t xml:space="preserve">FA. </w:t>
      </w:r>
      <w:r w:rsidR="00EA4856" w:rsidRPr="00EA4856">
        <w:rPr>
          <w:rFonts w:asciiTheme="majorBidi" w:hAnsiTheme="majorBidi" w:cstheme="majorBidi"/>
        </w:rPr>
        <w:t>Low sensitivity from Epoch-based scoring and moderate sensitivity from Any-Overlap method for HMM-</w:t>
      </w:r>
      <w:proofErr w:type="spellStart"/>
      <w:r w:rsidR="00EA4856" w:rsidRPr="00EA4856">
        <w:rPr>
          <w:rFonts w:asciiTheme="majorBidi" w:hAnsiTheme="majorBidi" w:cstheme="majorBidi"/>
        </w:rPr>
        <w:t>SdA</w:t>
      </w:r>
      <w:proofErr w:type="spellEnd"/>
      <w:r w:rsidR="00EA4856" w:rsidRPr="00EA4856">
        <w:rPr>
          <w:rFonts w:asciiTheme="majorBidi" w:hAnsiTheme="majorBidi" w:cstheme="majorBidi"/>
        </w:rPr>
        <w:t xml:space="preserve">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after="240" w:line="276" w:lineRule="auto"/>
        <w:ind w:left="0" w:firstLine="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after="240" w:line="276" w:lineRule="auto"/>
        <w:ind w:left="0" w:firstLine="0"/>
      </w:pPr>
      <w:r>
        <w:rPr>
          <w:noProof/>
        </w:rPr>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037ADA" w:rsidRPr="000A4F07" w:rsidRDefault="00037ADA" w:rsidP="00655410">
                            <w:pPr>
                              <w:pStyle w:val="Caption"/>
                              <w:keepNext/>
                              <w:spacing w:after="120"/>
                              <w:jc w:val="center"/>
                              <w:rPr>
                                <w:sz w:val="20"/>
                                <w:szCs w:val="20"/>
                              </w:rPr>
                            </w:pPr>
                            <w:bookmarkStart w:id="16"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4</w:t>
                            </w:r>
                            <w:r w:rsidRPr="00655410">
                              <w:rPr>
                                <w:b/>
                                <w:bCs w:val="0"/>
                                <w:sz w:val="20"/>
                                <w:szCs w:val="20"/>
                              </w:rPr>
                              <w:fldChar w:fldCharType="end"/>
                            </w:r>
                            <w:bookmarkEnd w:id="16"/>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037ADA" w14:paraId="4FE86577" w14:textId="77777777" w:rsidTr="00D006AE">
                              <w:trPr>
                                <w:trHeight w:val="443"/>
                                <w:jc w:val="center"/>
                              </w:trPr>
                              <w:tc>
                                <w:tcPr>
                                  <w:tcW w:w="1622" w:type="dxa"/>
                                  <w:tcMar>
                                    <w:left w:w="58" w:type="dxa"/>
                                    <w:right w:w="58" w:type="dxa"/>
                                  </w:tcMar>
                                </w:tcPr>
                                <w:p w14:paraId="2ECC1C88" w14:textId="77777777" w:rsidR="00037ADA" w:rsidRPr="000A4F07" w:rsidRDefault="00037ADA"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 xml:space="preserve">HMM/ </w:t>
                                  </w:r>
                                  <w:proofErr w:type="spellStart"/>
                                  <w:r w:rsidRPr="000A4F07">
                                    <w:rPr>
                                      <w:rFonts w:asciiTheme="majorBidi" w:hAnsiTheme="majorBidi" w:cstheme="majorBidi"/>
                                      <w:b/>
                                      <w:bCs/>
                                      <w:spacing w:val="5"/>
                                      <w:kern w:val="1"/>
                                      <w:sz w:val="20"/>
                                      <w:szCs w:val="20"/>
                                    </w:rPr>
                                    <w:t>SdA</w:t>
                                  </w:r>
                                  <w:proofErr w:type="spellEnd"/>
                                </w:p>
                              </w:tc>
                              <w:tc>
                                <w:tcPr>
                                  <w:tcW w:w="1402" w:type="dxa"/>
                                </w:tcPr>
                                <w:p w14:paraId="386E26D6"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037ADA" w14:paraId="68B047DA" w14:textId="77777777" w:rsidTr="00D006AE">
                              <w:trPr>
                                <w:trHeight w:val="369"/>
                                <w:jc w:val="center"/>
                              </w:trPr>
                              <w:tc>
                                <w:tcPr>
                                  <w:tcW w:w="1622" w:type="dxa"/>
                                  <w:tcMar>
                                    <w:left w:w="58" w:type="dxa"/>
                                    <w:right w:w="58" w:type="dxa"/>
                                  </w:tcMar>
                                </w:tcPr>
                                <w:p w14:paraId="2189556F"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037ADA" w14:paraId="286CBE39" w14:textId="77777777" w:rsidTr="00D006AE">
                              <w:trPr>
                                <w:trHeight w:val="84"/>
                                <w:jc w:val="center"/>
                              </w:trPr>
                              <w:tc>
                                <w:tcPr>
                                  <w:tcW w:w="1622" w:type="dxa"/>
                                  <w:tcMar>
                                    <w:left w:w="58" w:type="dxa"/>
                                    <w:right w:w="58" w:type="dxa"/>
                                  </w:tcMar>
                                </w:tcPr>
                                <w:p w14:paraId="4DC15235"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037ADA" w14:paraId="41CD182D" w14:textId="77777777" w:rsidTr="00D006AE">
                              <w:trPr>
                                <w:trHeight w:val="180"/>
                                <w:jc w:val="center"/>
                              </w:trPr>
                              <w:tc>
                                <w:tcPr>
                                  <w:tcW w:w="1622" w:type="dxa"/>
                                  <w:tcMar>
                                    <w:left w:w="58" w:type="dxa"/>
                                    <w:right w:w="58" w:type="dxa"/>
                                  </w:tcMar>
                                </w:tcPr>
                                <w:p w14:paraId="6ECA53B1"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037ADA" w14:paraId="2C3C8D2C" w14:textId="77777777" w:rsidTr="00D006AE">
                              <w:trPr>
                                <w:trHeight w:val="110"/>
                                <w:jc w:val="center"/>
                              </w:trPr>
                              <w:tc>
                                <w:tcPr>
                                  <w:tcW w:w="1622" w:type="dxa"/>
                                  <w:tcMar>
                                    <w:left w:w="58" w:type="dxa"/>
                                    <w:right w:w="58" w:type="dxa"/>
                                  </w:tcMar>
                                </w:tcPr>
                                <w:p w14:paraId="74255C3F"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037ADA" w14:paraId="558E3998" w14:textId="77777777" w:rsidTr="00D006AE">
                              <w:trPr>
                                <w:trHeight w:val="110"/>
                                <w:jc w:val="center"/>
                              </w:trPr>
                              <w:tc>
                                <w:tcPr>
                                  <w:tcW w:w="1622" w:type="dxa"/>
                                  <w:tcMar>
                                    <w:left w:w="58" w:type="dxa"/>
                                    <w:right w:w="58" w:type="dxa"/>
                                  </w:tcMar>
                                </w:tcPr>
                                <w:p w14:paraId="2A0094DF"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037ADA" w:rsidRDefault="00037ADA" w:rsidP="00D45596">
                            <w:pPr>
                              <w:ind w:firstLine="0"/>
                            </w:pPr>
                          </w:p>
                          <w:p w14:paraId="7B9EFE68" w14:textId="77777777" w:rsidR="00037ADA" w:rsidRDefault="00037ADA" w:rsidP="00D45596">
                            <w:pPr>
                              <w:ind w:firstLine="0"/>
                            </w:pPr>
                          </w:p>
                          <w:p w14:paraId="1D92C5A8" w14:textId="77777777" w:rsidR="00037ADA" w:rsidRDefault="00037ADA" w:rsidP="00D45596">
                            <w:pPr>
                              <w:ind w:firstLine="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33"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" stroked="f">
                <v:textbox inset="0,0,0,0">
                  <w:txbxContent>
                    <w:p w14:paraId="7D6535C1" w14:textId="5B34D4E4" w:rsidR="00037ADA" w:rsidRPr="000A4F07" w:rsidRDefault="00037ADA" w:rsidP="00655410">
                      <w:pPr>
                        <w:pStyle w:val="Caption"/>
                        <w:keepNext/>
                        <w:spacing w:after="120"/>
                        <w:jc w:val="center"/>
                        <w:rPr>
                          <w:sz w:val="20"/>
                          <w:szCs w:val="20"/>
                        </w:rPr>
                      </w:pPr>
                      <w:bookmarkStart w:id="17"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4</w:t>
                      </w:r>
                      <w:r w:rsidRPr="00655410">
                        <w:rPr>
                          <w:b/>
                          <w:bCs w:val="0"/>
                          <w:sz w:val="20"/>
                          <w:szCs w:val="20"/>
                        </w:rPr>
                        <w:fldChar w:fldCharType="end"/>
                      </w:r>
                      <w:bookmarkEnd w:id="17"/>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037ADA" w14:paraId="4FE86577" w14:textId="77777777" w:rsidTr="00D006AE">
                        <w:trPr>
                          <w:trHeight w:val="443"/>
                          <w:jc w:val="center"/>
                        </w:trPr>
                        <w:tc>
                          <w:tcPr>
                            <w:tcW w:w="1622" w:type="dxa"/>
                            <w:tcMar>
                              <w:left w:w="58" w:type="dxa"/>
                              <w:right w:w="58" w:type="dxa"/>
                            </w:tcMar>
                          </w:tcPr>
                          <w:p w14:paraId="2ECC1C88" w14:textId="77777777" w:rsidR="00037ADA" w:rsidRPr="000A4F07" w:rsidRDefault="00037ADA"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 xml:space="preserve">HMM/ </w:t>
                            </w:r>
                            <w:proofErr w:type="spellStart"/>
                            <w:r w:rsidRPr="000A4F07">
                              <w:rPr>
                                <w:rFonts w:asciiTheme="majorBidi" w:hAnsiTheme="majorBidi" w:cstheme="majorBidi"/>
                                <w:b/>
                                <w:bCs/>
                                <w:spacing w:val="5"/>
                                <w:kern w:val="1"/>
                                <w:sz w:val="20"/>
                                <w:szCs w:val="20"/>
                              </w:rPr>
                              <w:t>SdA</w:t>
                            </w:r>
                            <w:proofErr w:type="spellEnd"/>
                          </w:p>
                        </w:tc>
                        <w:tc>
                          <w:tcPr>
                            <w:tcW w:w="1402" w:type="dxa"/>
                          </w:tcPr>
                          <w:p w14:paraId="386E26D6"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037ADA" w14:paraId="68B047DA" w14:textId="77777777" w:rsidTr="00D006AE">
                        <w:trPr>
                          <w:trHeight w:val="369"/>
                          <w:jc w:val="center"/>
                        </w:trPr>
                        <w:tc>
                          <w:tcPr>
                            <w:tcW w:w="1622" w:type="dxa"/>
                            <w:tcMar>
                              <w:left w:w="58" w:type="dxa"/>
                              <w:right w:w="58" w:type="dxa"/>
                            </w:tcMar>
                          </w:tcPr>
                          <w:p w14:paraId="2189556F"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037ADA" w14:paraId="286CBE39" w14:textId="77777777" w:rsidTr="00D006AE">
                        <w:trPr>
                          <w:trHeight w:val="84"/>
                          <w:jc w:val="center"/>
                        </w:trPr>
                        <w:tc>
                          <w:tcPr>
                            <w:tcW w:w="1622" w:type="dxa"/>
                            <w:tcMar>
                              <w:left w:w="58" w:type="dxa"/>
                              <w:right w:w="58" w:type="dxa"/>
                            </w:tcMar>
                          </w:tcPr>
                          <w:p w14:paraId="4DC15235"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037ADA" w14:paraId="41CD182D" w14:textId="77777777" w:rsidTr="00D006AE">
                        <w:trPr>
                          <w:trHeight w:val="180"/>
                          <w:jc w:val="center"/>
                        </w:trPr>
                        <w:tc>
                          <w:tcPr>
                            <w:tcW w:w="1622" w:type="dxa"/>
                            <w:tcMar>
                              <w:left w:w="58" w:type="dxa"/>
                              <w:right w:w="58" w:type="dxa"/>
                            </w:tcMar>
                          </w:tcPr>
                          <w:p w14:paraId="6ECA53B1"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037ADA" w14:paraId="2C3C8D2C" w14:textId="77777777" w:rsidTr="00D006AE">
                        <w:trPr>
                          <w:trHeight w:val="110"/>
                          <w:jc w:val="center"/>
                        </w:trPr>
                        <w:tc>
                          <w:tcPr>
                            <w:tcW w:w="1622" w:type="dxa"/>
                            <w:tcMar>
                              <w:left w:w="58" w:type="dxa"/>
                              <w:right w:w="58" w:type="dxa"/>
                            </w:tcMar>
                          </w:tcPr>
                          <w:p w14:paraId="74255C3F"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037ADA" w14:paraId="558E3998" w14:textId="77777777" w:rsidTr="00D006AE">
                        <w:trPr>
                          <w:trHeight w:val="110"/>
                          <w:jc w:val="center"/>
                        </w:trPr>
                        <w:tc>
                          <w:tcPr>
                            <w:tcW w:w="1622" w:type="dxa"/>
                            <w:tcMar>
                              <w:left w:w="58" w:type="dxa"/>
                              <w:right w:w="58" w:type="dxa"/>
                            </w:tcMar>
                          </w:tcPr>
                          <w:p w14:paraId="2A0094DF" w14:textId="77777777" w:rsidR="00037ADA" w:rsidRPr="000A4F07" w:rsidRDefault="00037ADA" w:rsidP="00D006AE">
                            <w:pPr>
                              <w:adjustRightInd w:val="0"/>
                              <w:ind w:firstLine="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037ADA" w:rsidRPr="000A4F07" w:rsidRDefault="00037ADA" w:rsidP="00D006AE">
                            <w:pPr>
                              <w:adjustRightInd w:val="0"/>
                              <w:ind w:firstLine="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037ADA" w:rsidRDefault="00037ADA" w:rsidP="00D45596">
                      <w:pPr>
                        <w:ind w:firstLine="0"/>
                      </w:pPr>
                    </w:p>
                    <w:p w14:paraId="7B9EFE68" w14:textId="77777777" w:rsidR="00037ADA" w:rsidRDefault="00037ADA" w:rsidP="00D45596">
                      <w:pPr>
                        <w:ind w:firstLine="0"/>
                      </w:pPr>
                    </w:p>
                    <w:p w14:paraId="1D92C5A8" w14:textId="77777777" w:rsidR="00037ADA" w:rsidRDefault="00037ADA" w:rsidP="00D45596">
                      <w:pPr>
                        <w:ind w:firstLine="0"/>
                      </w:pPr>
                    </w:p>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037ADA" w:rsidRDefault="00037ADA"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9C7A37" w:rsidRPr="0004312B" w:rsidRDefault="009C7A37" w:rsidP="0004312B">
                            <w:pPr>
                              <w:pStyle w:val="Caption"/>
                              <w:jc w:val="center"/>
                              <w:rPr>
                                <w:noProof/>
                                <w:sz w:val="20"/>
                                <w:szCs w:val="20"/>
                              </w:rPr>
                            </w:pPr>
                            <w:bookmarkStart w:id="18"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Pr="0004312B">
                              <w:rPr>
                                <w:b/>
                                <w:bCs w:val="0"/>
                                <w:noProof/>
                                <w:sz w:val="20"/>
                                <w:szCs w:val="20"/>
                              </w:rPr>
                              <w:t>5</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18"/>
                          <w:p w14:paraId="3FBE83C5" w14:textId="77777777" w:rsidR="00037ADA" w:rsidRDefault="00037AD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2463" id="_x0000_s1034"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" strokecolor="white [3212]">
                <v:textbox inset="0,0,0,0">
                  <w:txbxContent>
                    <w:p w14:paraId="61EC8A2B" w14:textId="77703E09" w:rsidR="00037ADA" w:rsidRDefault="00037ADA"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9C7A37" w:rsidRPr="0004312B" w:rsidRDefault="009C7A37" w:rsidP="0004312B">
                      <w:pPr>
                        <w:pStyle w:val="Caption"/>
                        <w:jc w:val="center"/>
                        <w:rPr>
                          <w:noProof/>
                          <w:sz w:val="20"/>
                          <w:szCs w:val="20"/>
                        </w:rPr>
                      </w:pPr>
                      <w:bookmarkStart w:id="19"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Pr="0004312B">
                        <w:rPr>
                          <w:b/>
                          <w:bCs w:val="0"/>
                          <w:noProof/>
                          <w:sz w:val="20"/>
                          <w:szCs w:val="20"/>
                        </w:rPr>
                        <w:t>5</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19"/>
                    <w:p w14:paraId="3FBE83C5" w14:textId="77777777" w:rsidR="00037ADA" w:rsidRDefault="00037ADA"/>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w:t>
      </w:r>
      <w:r w:rsidR="00407C84">
        <w:lastRenderedPageBreak/>
        <w:t xml:space="preserve">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after="240" w:line="276" w:lineRule="auto"/>
        <w:ind w:left="0" w:firstLine="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037ADA" w:rsidRPr="007E26C9" w:rsidRDefault="00037ADA"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037ADA" w:rsidRPr="00E17C79" w14:paraId="5525FD4C" w14:textId="77777777" w:rsidTr="00C3418D">
                              <w:trPr>
                                <w:trHeight w:val="300"/>
                              </w:trPr>
                              <w:tc>
                                <w:tcPr>
                                  <w:tcW w:w="1387" w:type="dxa"/>
                                  <w:noWrap/>
                                  <w:vAlign w:val="center"/>
                                  <w:hideMark/>
                                </w:tcPr>
                                <w:p w14:paraId="6C15136F"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p>
                              </w:tc>
                              <w:tc>
                                <w:tcPr>
                                  <w:tcW w:w="1053" w:type="dxa"/>
                                  <w:noWrap/>
                                  <w:vAlign w:val="center"/>
                                  <w:hideMark/>
                                </w:tcPr>
                                <w:p w14:paraId="7F9775BE"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037ADA" w:rsidRPr="00E35069" w:rsidRDefault="00037ADA" w:rsidP="00E35069">
                                  <w:pPr>
                                    <w:widowControl/>
                                    <w:autoSpaceDE/>
                                    <w:autoSpaceDN/>
                                    <w:spacing w:before="0"/>
                                    <w:ind w:firstLine="0"/>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037ADA" w:rsidRPr="00E35069" w:rsidRDefault="00037ADA" w:rsidP="00E35069">
                                  <w:pPr>
                                    <w:widowControl/>
                                    <w:autoSpaceDE/>
                                    <w:autoSpaceDN/>
                                    <w:spacing w:before="0"/>
                                    <w:ind w:firstLine="0"/>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037ADA" w:rsidRPr="00E17C79" w14:paraId="66AD3C90" w14:textId="77777777" w:rsidTr="00C3418D">
                              <w:trPr>
                                <w:trHeight w:val="300"/>
                              </w:trPr>
                              <w:tc>
                                <w:tcPr>
                                  <w:tcW w:w="1387" w:type="dxa"/>
                                  <w:noWrap/>
                                  <w:vAlign w:val="center"/>
                                  <w:hideMark/>
                                </w:tcPr>
                                <w:p w14:paraId="2D7327F3"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0.265321</w:t>
                                  </w:r>
                                </w:p>
                              </w:tc>
                            </w:tr>
                            <w:tr w:rsidR="00037ADA" w:rsidRPr="00E17C79" w14:paraId="420DFBFC" w14:textId="77777777" w:rsidTr="00C3418D">
                              <w:trPr>
                                <w:trHeight w:val="300"/>
                              </w:trPr>
                              <w:tc>
                                <w:tcPr>
                                  <w:tcW w:w="1387" w:type="dxa"/>
                                  <w:noWrap/>
                                  <w:vAlign w:val="center"/>
                                  <w:hideMark/>
                                </w:tcPr>
                                <w:p w14:paraId="1EF95461" w14:textId="0225BD5E"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0.668998</w:t>
                                  </w:r>
                                </w:p>
                              </w:tc>
                            </w:tr>
                            <w:tr w:rsidR="00037ADA" w:rsidRPr="00E17C79" w14:paraId="4784C6C4" w14:textId="77777777" w:rsidTr="00C3418D">
                              <w:trPr>
                                <w:trHeight w:val="300"/>
                              </w:trPr>
                              <w:tc>
                                <w:tcPr>
                                  <w:tcW w:w="1387" w:type="dxa"/>
                                  <w:noWrap/>
                                  <w:vAlign w:val="center"/>
                                  <w:hideMark/>
                                </w:tcPr>
                                <w:p w14:paraId="2D88D095"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0.699448</w:t>
                                  </w:r>
                                </w:p>
                              </w:tc>
                            </w:tr>
                            <w:tr w:rsidR="00037ADA" w:rsidRPr="00E17C79" w14:paraId="37C24D92" w14:textId="77777777" w:rsidTr="00C3418D">
                              <w:trPr>
                                <w:trHeight w:val="300"/>
                              </w:trPr>
                              <w:tc>
                                <w:tcPr>
                                  <w:tcW w:w="1387" w:type="dxa"/>
                                  <w:noWrap/>
                                  <w:vAlign w:val="center"/>
                                  <w:hideMark/>
                                </w:tcPr>
                                <w:p w14:paraId="4BCA2997"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0.924567</w:t>
                                  </w:r>
                                </w:p>
                              </w:tc>
                            </w:tr>
                            <w:tr w:rsidR="00037ADA" w:rsidRPr="00E17C79" w14:paraId="6C597D9B" w14:textId="77777777" w:rsidTr="00C3418D">
                              <w:trPr>
                                <w:trHeight w:val="300"/>
                              </w:trPr>
                              <w:tc>
                                <w:tcPr>
                                  <w:tcW w:w="1387" w:type="dxa"/>
                                  <w:noWrap/>
                                  <w:vAlign w:val="center"/>
                                  <w:hideMark/>
                                </w:tcPr>
                                <w:p w14:paraId="3426BDC5"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037ADA" w:rsidRPr="00E17C79" w:rsidRDefault="00037ADA"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35"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" stroked="f">
                <v:textbox inset="0,0,0,0">
                  <w:txbxContent>
                    <w:p w14:paraId="16AC53BC" w14:textId="1BB3D005" w:rsidR="00037ADA" w:rsidRPr="007E26C9" w:rsidRDefault="00037ADA"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037ADA" w:rsidRPr="00E17C79" w14:paraId="5525FD4C" w14:textId="77777777" w:rsidTr="00C3418D">
                        <w:trPr>
                          <w:trHeight w:val="300"/>
                        </w:trPr>
                        <w:tc>
                          <w:tcPr>
                            <w:tcW w:w="1387" w:type="dxa"/>
                            <w:noWrap/>
                            <w:vAlign w:val="center"/>
                            <w:hideMark/>
                          </w:tcPr>
                          <w:p w14:paraId="6C15136F"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p>
                        </w:tc>
                        <w:tc>
                          <w:tcPr>
                            <w:tcW w:w="1053" w:type="dxa"/>
                            <w:noWrap/>
                            <w:vAlign w:val="center"/>
                            <w:hideMark/>
                          </w:tcPr>
                          <w:p w14:paraId="7F9775BE"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037ADA" w:rsidRPr="00E35069" w:rsidRDefault="00037ADA" w:rsidP="00E35069">
                            <w:pPr>
                              <w:widowControl/>
                              <w:autoSpaceDE/>
                              <w:autoSpaceDN/>
                              <w:spacing w:before="0"/>
                              <w:ind w:firstLine="0"/>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037ADA" w:rsidRPr="00E35069" w:rsidRDefault="00037ADA" w:rsidP="00E35069">
                            <w:pPr>
                              <w:widowControl/>
                              <w:autoSpaceDE/>
                              <w:autoSpaceDN/>
                              <w:spacing w:before="0"/>
                              <w:ind w:firstLine="0"/>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037ADA" w:rsidRPr="00E17C79" w14:paraId="66AD3C90" w14:textId="77777777" w:rsidTr="00C3418D">
                        <w:trPr>
                          <w:trHeight w:val="300"/>
                        </w:trPr>
                        <w:tc>
                          <w:tcPr>
                            <w:tcW w:w="1387" w:type="dxa"/>
                            <w:noWrap/>
                            <w:vAlign w:val="center"/>
                            <w:hideMark/>
                          </w:tcPr>
                          <w:p w14:paraId="2D7327F3"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0.265321</w:t>
                            </w:r>
                          </w:p>
                        </w:tc>
                      </w:tr>
                      <w:tr w:rsidR="00037ADA" w:rsidRPr="00E17C79" w14:paraId="420DFBFC" w14:textId="77777777" w:rsidTr="00C3418D">
                        <w:trPr>
                          <w:trHeight w:val="300"/>
                        </w:trPr>
                        <w:tc>
                          <w:tcPr>
                            <w:tcW w:w="1387" w:type="dxa"/>
                            <w:noWrap/>
                            <w:vAlign w:val="center"/>
                            <w:hideMark/>
                          </w:tcPr>
                          <w:p w14:paraId="1EF95461" w14:textId="0225BD5E"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0.668998</w:t>
                            </w:r>
                          </w:p>
                        </w:tc>
                      </w:tr>
                      <w:tr w:rsidR="00037ADA" w:rsidRPr="00E17C79" w14:paraId="4784C6C4" w14:textId="77777777" w:rsidTr="00C3418D">
                        <w:trPr>
                          <w:trHeight w:val="300"/>
                        </w:trPr>
                        <w:tc>
                          <w:tcPr>
                            <w:tcW w:w="1387" w:type="dxa"/>
                            <w:noWrap/>
                            <w:vAlign w:val="center"/>
                            <w:hideMark/>
                          </w:tcPr>
                          <w:p w14:paraId="2D88D095"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0.699448</w:t>
                            </w:r>
                          </w:p>
                        </w:tc>
                      </w:tr>
                      <w:tr w:rsidR="00037ADA" w:rsidRPr="00E17C79" w14:paraId="37C24D92" w14:textId="77777777" w:rsidTr="00C3418D">
                        <w:trPr>
                          <w:trHeight w:val="300"/>
                        </w:trPr>
                        <w:tc>
                          <w:tcPr>
                            <w:tcW w:w="1387" w:type="dxa"/>
                            <w:noWrap/>
                            <w:vAlign w:val="center"/>
                            <w:hideMark/>
                          </w:tcPr>
                          <w:p w14:paraId="4BCA2997"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0.924567</w:t>
                            </w:r>
                          </w:p>
                        </w:tc>
                      </w:tr>
                      <w:tr w:rsidR="00037ADA" w:rsidRPr="00E17C79" w14:paraId="6C597D9B" w14:textId="77777777" w:rsidTr="00C3418D">
                        <w:trPr>
                          <w:trHeight w:val="300"/>
                        </w:trPr>
                        <w:tc>
                          <w:tcPr>
                            <w:tcW w:w="1387" w:type="dxa"/>
                            <w:noWrap/>
                            <w:vAlign w:val="center"/>
                            <w:hideMark/>
                          </w:tcPr>
                          <w:p w14:paraId="3426BDC5" w14:textId="77777777" w:rsidR="00037ADA" w:rsidRPr="00E35069" w:rsidRDefault="00037ADA" w:rsidP="00E35069">
                            <w:pPr>
                              <w:widowControl/>
                              <w:autoSpaceDE/>
                              <w:autoSpaceDN/>
                              <w:spacing w:before="0"/>
                              <w:ind w:firstLine="0"/>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037ADA" w:rsidRPr="00E35069" w:rsidRDefault="00037ADA" w:rsidP="00E35069">
                            <w:pPr>
                              <w:widowControl/>
                              <w:autoSpaceDE/>
                              <w:autoSpaceDN/>
                              <w:spacing w:before="0"/>
                              <w:ind w:firstLine="0"/>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037ADA" w:rsidRPr="00E17C79" w:rsidRDefault="00037ADA"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before="0" w:line="276" w:lineRule="auto"/>
        <w:ind w:left="0" w:firstLine="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Conclusion</w:t>
      </w:r>
    </w:p>
    <w:p w14:paraId="05ABF4AC" w14:textId="0695C276" w:rsidR="00AC597A" w:rsidRDefault="00B102D3" w:rsidP="007E493E">
      <w:pPr>
        <w:pStyle w:val="ListParagraph"/>
        <w:ind w:left="0" w:firstLine="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Pr>
        <w:spacing w:before="0"/>
        <w:ind w:firstLine="0"/>
      </w:pPr>
    </w:p>
    <w:p w14:paraId="0EA4A3C7" w14:textId="77777777" w:rsidR="007D45DB" w:rsidRPr="007D45DB" w:rsidRDefault="007D45DB" w:rsidP="00025E55">
      <w:pPr>
        <w:spacing w:before="0"/>
        <w:ind w:firstLine="0"/>
        <w:rPr>
          <w:b/>
        </w:rPr>
      </w:pPr>
      <w:r w:rsidRPr="007D45DB">
        <w:rPr>
          <w:b/>
        </w:rPr>
        <w:t>Acknowledgments</w:t>
      </w:r>
    </w:p>
    <w:p w14:paraId="5D2BC77B" w14:textId="1393EF29" w:rsidR="00BC341F" w:rsidRPr="007D45DB" w:rsidRDefault="00BC341F" w:rsidP="007D45DB">
      <w:pPr>
        <w:spacing w:after="120"/>
        <w:ind w:firstLine="0"/>
        <w:jc w:val="lowKashida"/>
        <w:rPr>
          <w:rFonts w:eastAsiaTheme="minorEastAsia"/>
        </w:rPr>
      </w:pPr>
      <w:r w:rsidRPr="007D45DB">
        <w:rPr>
          <w:rFonts w:eastAsiaTheme="minorEastAsia"/>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r w:rsidR="00525983">
        <w:rPr>
          <w:rFonts w:eastAsiaTheme="minorEastAsia"/>
        </w:rPr>
        <w:t xml:space="preserve"> </w:t>
      </w:r>
    </w:p>
    <w:p w14:paraId="7390B0BE" w14:textId="77777777" w:rsidR="005466BB" w:rsidRDefault="005466BB" w:rsidP="005466BB">
      <w:pPr>
        <w:pStyle w:val="ListParagraph"/>
        <w:rPr>
          <w:bCs/>
        </w:rPr>
      </w:pPr>
    </w:p>
    <w:p w14:paraId="10D95AEB" w14:textId="4033ED5E" w:rsidR="005466BB" w:rsidRPr="005466BB" w:rsidRDefault="005466BB" w:rsidP="00A328E9">
      <w:pPr>
        <w:pStyle w:val="NormalWeb"/>
        <w:spacing w:before="0" w:beforeAutospacing="0" w:after="0" w:afterAutospacing="0"/>
        <w:ind w:firstLine="0"/>
        <w:jc w:val="left"/>
        <w:rPr>
          <w:rFonts w:asciiTheme="majorBidi" w:hAnsiTheme="majorBidi" w:cstheme="majorBidi"/>
          <w:b/>
          <w:sz w:val="22"/>
          <w:szCs w:val="22"/>
        </w:rPr>
      </w:pPr>
      <w:r w:rsidRPr="005466BB">
        <w:rPr>
          <w:b/>
          <w:bCs/>
          <w:sz w:val="22"/>
          <w:szCs w:val="22"/>
        </w:rPr>
        <w:t>References</w:t>
      </w:r>
    </w:p>
    <w:p w14:paraId="06DAD42B" w14:textId="61B9470D" w:rsidR="00000F92" w:rsidRPr="007E493E" w:rsidRDefault="00000F92" w:rsidP="007E493E">
      <w:pPr>
        <w:pStyle w:val="references"/>
        <w:tabs>
          <w:tab w:val="left" w:pos="360"/>
        </w:tabs>
        <w:spacing w:before="240" w:after="60" w:line="240" w:lineRule="auto"/>
        <w:rPr>
          <w:sz w:val="22"/>
          <w:szCs w:val="22"/>
        </w:rPr>
      </w:pPr>
      <w:bookmarkStart w:id="20" w:name="_Ref494729530"/>
      <w:r w:rsidRPr="007E493E">
        <w:rPr>
          <w:sz w:val="22"/>
          <w:szCs w:val="22"/>
        </w:rPr>
        <w:t xml:space="preserve">Yamada Tand Meng E 2009 </w:t>
      </w:r>
      <w:r w:rsidRPr="007E493E">
        <w:rPr>
          <w:i/>
          <w:sz w:val="22"/>
          <w:szCs w:val="22"/>
        </w:rPr>
        <w:t>Practical Guide for Clinical Neurophysiologic Testing: EEG</w:t>
      </w:r>
      <w:r w:rsidRPr="007E493E">
        <w:rPr>
          <w:sz w:val="22"/>
          <w:szCs w:val="22"/>
        </w:rPr>
        <w:t xml:space="preserve"> L McAllister (Philadelphia, Pennsylvania, USA) Lippincott Williams &amp; Wilkins pp 416</w:t>
      </w:r>
      <w:bookmarkEnd w:id="20"/>
    </w:p>
    <w:p w14:paraId="140A24E7" w14:textId="77777777" w:rsidR="00000F92" w:rsidRPr="007E493E" w:rsidRDefault="00000F92" w:rsidP="00000F92">
      <w:pPr>
        <w:pStyle w:val="references"/>
        <w:tabs>
          <w:tab w:val="left" w:pos="360"/>
        </w:tabs>
        <w:spacing w:after="60" w:line="240" w:lineRule="auto"/>
        <w:rPr>
          <w:sz w:val="22"/>
          <w:szCs w:val="22"/>
        </w:rPr>
      </w:pPr>
      <w:r w:rsidRPr="007E493E">
        <w:rPr>
          <w:sz w:val="22"/>
          <w:szCs w:val="22"/>
        </w:rPr>
        <w:lastRenderedPageBreak/>
        <w:t xml:space="preserve">Obeid I and Picone J 2017 </w:t>
      </w:r>
      <w:r w:rsidRPr="007E493E">
        <w:rPr>
          <w:i/>
          <w:sz w:val="22"/>
          <w:szCs w:val="22"/>
        </w:rPr>
        <w:t>Machine Learning Approaches to Automatic Interpretation of EEGs</w:t>
      </w:r>
      <w:r w:rsidRPr="007E493E">
        <w:rPr>
          <w:sz w:val="22"/>
          <w:szCs w:val="22"/>
        </w:rPr>
        <w:t xml:space="preserve"> Sejdik E, Falk T Biomedical Signal Processing in Big Data (Boca Raton, Florida, USA) CRC Press (www.isip.piconepress.com/publications/book_sections/2017/crc_press/auto_eeg/)</w:t>
      </w:r>
    </w:p>
    <w:p w14:paraId="64367CFF" w14:textId="77777777" w:rsidR="00000F92" w:rsidRPr="007E493E" w:rsidRDefault="00000F92" w:rsidP="00000F92">
      <w:pPr>
        <w:pStyle w:val="references"/>
        <w:tabs>
          <w:tab w:val="left" w:pos="360"/>
        </w:tabs>
        <w:spacing w:after="60" w:line="240" w:lineRule="auto"/>
        <w:rPr>
          <w:sz w:val="22"/>
          <w:szCs w:val="22"/>
        </w:rPr>
      </w:pPr>
      <w:r w:rsidRPr="007E493E">
        <w:rPr>
          <w:sz w:val="22"/>
          <w:szCs w:val="22"/>
        </w:rPr>
        <w:t xml:space="preserve">Gotman J 1982 Automatic recognition of epileptic seizures in the EEG </w:t>
      </w:r>
      <w:r w:rsidRPr="007E493E">
        <w:rPr>
          <w:i/>
          <w:sz w:val="22"/>
          <w:szCs w:val="22"/>
        </w:rPr>
        <w:t>Electroencephalogr Clinical Neurophysiology</w:t>
      </w:r>
      <w:r w:rsidRPr="007E493E">
        <w:rPr>
          <w:sz w:val="22"/>
          <w:szCs w:val="22"/>
        </w:rPr>
        <w:t xml:space="preserve"> </w:t>
      </w:r>
      <w:r w:rsidRPr="007E493E">
        <w:rPr>
          <w:b/>
          <w:sz w:val="22"/>
          <w:szCs w:val="22"/>
        </w:rPr>
        <w:t>54</w:t>
      </w:r>
      <w:r w:rsidRPr="007E493E">
        <w:rPr>
          <w:sz w:val="22"/>
          <w:szCs w:val="22"/>
        </w:rPr>
        <w:t xml:space="preserve"> 530–40 </w:t>
      </w:r>
    </w:p>
    <w:p w14:paraId="19661CA1" w14:textId="77777777" w:rsidR="00000F92" w:rsidRPr="007E493E" w:rsidRDefault="00000F92" w:rsidP="00000F92">
      <w:pPr>
        <w:pStyle w:val="references"/>
        <w:tabs>
          <w:tab w:val="left" w:pos="360"/>
        </w:tabs>
        <w:spacing w:after="60" w:line="240" w:lineRule="auto"/>
        <w:rPr>
          <w:sz w:val="22"/>
          <w:szCs w:val="22"/>
        </w:rPr>
      </w:pPr>
      <w:r w:rsidRPr="007E493E">
        <w:rPr>
          <w:sz w:val="22"/>
          <w:szCs w:val="22"/>
        </w:rPr>
        <w:t xml:space="preserve">Gotman J 1999 Automatic detection of seizures and spikes. </w:t>
      </w:r>
      <w:r w:rsidRPr="007E493E">
        <w:rPr>
          <w:i/>
          <w:sz w:val="22"/>
          <w:szCs w:val="22"/>
        </w:rPr>
        <w:t>J Clinical Neurophysiology</w:t>
      </w:r>
      <w:r w:rsidRPr="007E493E">
        <w:rPr>
          <w:sz w:val="22"/>
          <w:szCs w:val="22"/>
        </w:rPr>
        <w:t xml:space="preserve"> </w:t>
      </w:r>
      <w:r w:rsidRPr="007E493E">
        <w:rPr>
          <w:b/>
          <w:sz w:val="22"/>
          <w:szCs w:val="22"/>
        </w:rPr>
        <w:t>16</w:t>
      </w:r>
      <w:r w:rsidRPr="007E493E">
        <w:rPr>
          <w:sz w:val="22"/>
          <w:szCs w:val="22"/>
        </w:rPr>
        <w:t xml:space="preserve"> 130–40 </w:t>
      </w:r>
    </w:p>
    <w:p w14:paraId="7D6505BB" w14:textId="77777777" w:rsidR="00000F92" w:rsidRPr="007E493E" w:rsidRDefault="00000F92" w:rsidP="00000F92">
      <w:pPr>
        <w:pStyle w:val="references"/>
        <w:tabs>
          <w:tab w:val="left" w:pos="360"/>
        </w:tabs>
        <w:spacing w:after="60" w:line="240" w:lineRule="auto"/>
        <w:rPr>
          <w:sz w:val="22"/>
          <w:szCs w:val="22"/>
        </w:rPr>
      </w:pPr>
      <w:r w:rsidRPr="007E493E">
        <w:rPr>
          <w:sz w:val="22"/>
          <w:szCs w:val="22"/>
        </w:rPr>
        <w:t xml:space="preserve">Osorio I, Frei MG and Wilkinson SB 1998 Real-time automated detection and quantitative analysis of seizures and short-term prediction of clinical onset </w:t>
      </w:r>
      <w:r w:rsidRPr="007E493E">
        <w:rPr>
          <w:i/>
          <w:sz w:val="22"/>
          <w:szCs w:val="22"/>
        </w:rPr>
        <w:t>Epilepsia</w:t>
      </w:r>
      <w:r w:rsidRPr="007E493E">
        <w:rPr>
          <w:sz w:val="22"/>
          <w:szCs w:val="22"/>
        </w:rPr>
        <w:t xml:space="preserve"> </w:t>
      </w:r>
      <w:r w:rsidRPr="007E493E">
        <w:rPr>
          <w:b/>
          <w:sz w:val="22"/>
          <w:szCs w:val="22"/>
        </w:rPr>
        <w:t>39</w:t>
      </w:r>
      <w:r w:rsidRPr="007E493E">
        <w:rPr>
          <w:sz w:val="22"/>
          <w:szCs w:val="22"/>
        </w:rPr>
        <w:t xml:space="preserve"> 615–27 </w:t>
      </w:r>
    </w:p>
    <w:p w14:paraId="2799CE72" w14:textId="77777777" w:rsidR="00000F92" w:rsidRPr="007E493E" w:rsidRDefault="00000F92" w:rsidP="00000F92">
      <w:pPr>
        <w:pStyle w:val="references"/>
        <w:tabs>
          <w:tab w:val="left" w:pos="360"/>
        </w:tabs>
        <w:spacing w:after="60" w:line="240" w:lineRule="auto"/>
        <w:rPr>
          <w:sz w:val="22"/>
          <w:szCs w:val="22"/>
        </w:rPr>
      </w:pPr>
      <w:r w:rsidRPr="007E493E">
        <w:rPr>
          <w:sz w:val="22"/>
          <w:szCs w:val="22"/>
        </w:rPr>
        <w:t xml:space="preserve">Sartoretto F and Ermani M 1999 Automatic detection of epileptiform activity by single-level wavelet analysis </w:t>
      </w:r>
      <w:r w:rsidRPr="007E493E">
        <w:rPr>
          <w:i/>
          <w:sz w:val="22"/>
          <w:szCs w:val="22"/>
        </w:rPr>
        <w:t>Clinical Neurophysiology</w:t>
      </w:r>
      <w:r w:rsidRPr="007E493E">
        <w:rPr>
          <w:sz w:val="22"/>
          <w:szCs w:val="22"/>
        </w:rPr>
        <w:t xml:space="preserve"> </w:t>
      </w:r>
      <w:r w:rsidRPr="007E493E">
        <w:rPr>
          <w:b/>
          <w:sz w:val="22"/>
          <w:szCs w:val="22"/>
        </w:rPr>
        <w:t>110</w:t>
      </w:r>
      <w:r w:rsidRPr="007E493E">
        <w:rPr>
          <w:sz w:val="22"/>
          <w:szCs w:val="22"/>
        </w:rPr>
        <w:t xml:space="preserve"> 239–49</w:t>
      </w:r>
    </w:p>
    <w:p w14:paraId="5291BA76"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Schad A, Schindler K, Schelter B, Maiwald T, Brandt A, Timmer J and Schulze-Bonhage A 2008 Application of a multivariate seizure detection and prediction method to non-invasive and intracranial long-term EEG recordings </w:t>
      </w:r>
      <w:r w:rsidRPr="007E493E">
        <w:rPr>
          <w:i/>
          <w:sz w:val="22"/>
          <w:szCs w:val="22"/>
        </w:rPr>
        <w:t xml:space="preserve">Clinical Neurophysiology </w:t>
      </w:r>
      <w:r w:rsidRPr="007E493E">
        <w:rPr>
          <w:b/>
          <w:sz w:val="22"/>
          <w:szCs w:val="22"/>
        </w:rPr>
        <w:t>119</w:t>
      </w:r>
      <w:r w:rsidRPr="007E493E">
        <w:rPr>
          <w:sz w:val="22"/>
          <w:szCs w:val="22"/>
        </w:rPr>
        <w:t xml:space="preserve"> 197–211 </w:t>
      </w:r>
    </w:p>
    <w:p w14:paraId="3BAB32E9"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Schindler K, Wiest R, Kollar M and Donati F 2001 Using simulated neuronal cell models for detection of epileptic seizures in foramen ovale and scalp EEG </w:t>
      </w:r>
      <w:r w:rsidRPr="007E493E">
        <w:rPr>
          <w:i/>
          <w:sz w:val="22"/>
          <w:szCs w:val="22"/>
        </w:rPr>
        <w:t>Clinical Neurophysiology</w:t>
      </w:r>
      <w:r w:rsidRPr="007E493E">
        <w:rPr>
          <w:sz w:val="22"/>
          <w:szCs w:val="22"/>
        </w:rPr>
        <w:t xml:space="preserve"> </w:t>
      </w:r>
      <w:r w:rsidRPr="007E493E">
        <w:rPr>
          <w:b/>
          <w:sz w:val="22"/>
          <w:szCs w:val="22"/>
        </w:rPr>
        <w:t xml:space="preserve">112 </w:t>
      </w:r>
      <w:r w:rsidRPr="007E493E">
        <w:rPr>
          <w:sz w:val="22"/>
          <w:szCs w:val="22"/>
        </w:rPr>
        <w:t xml:space="preserve">1006–17 </w:t>
      </w:r>
    </w:p>
    <w:p w14:paraId="31CCD9A8"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Stam CJ 2005 Nonlinear dynamical analysis of EEG and MEG: Review of an emerging field </w:t>
      </w:r>
      <w:r w:rsidRPr="007E493E">
        <w:rPr>
          <w:i/>
          <w:sz w:val="22"/>
          <w:szCs w:val="22"/>
        </w:rPr>
        <w:t xml:space="preserve">Clinical Neurophysiology </w:t>
      </w:r>
      <w:r w:rsidRPr="007E493E">
        <w:rPr>
          <w:b/>
          <w:i/>
          <w:sz w:val="22"/>
          <w:szCs w:val="22"/>
        </w:rPr>
        <w:t>116 2266-2301</w:t>
      </w:r>
    </w:p>
    <w:p w14:paraId="1AC6C0AD"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Deburchgraeve W, Cherian PJ, De Vos M, Swarte RM, Blok JH, Visser GH, Govaert P and Van Huffel S 2008 Automated neonatal seizure detection mimicking a human observer reading EEG </w:t>
      </w:r>
      <w:r w:rsidRPr="007E493E">
        <w:rPr>
          <w:i/>
          <w:sz w:val="22"/>
          <w:szCs w:val="22"/>
        </w:rPr>
        <w:t>Clinical Neurophysiology</w:t>
      </w:r>
      <w:r w:rsidRPr="007E493E">
        <w:rPr>
          <w:sz w:val="22"/>
          <w:szCs w:val="22"/>
        </w:rPr>
        <w:t xml:space="preserve"> </w:t>
      </w:r>
      <w:r w:rsidRPr="007E493E">
        <w:rPr>
          <w:b/>
          <w:sz w:val="22"/>
          <w:szCs w:val="22"/>
        </w:rPr>
        <w:t xml:space="preserve">119 </w:t>
      </w:r>
      <w:r w:rsidRPr="007E493E">
        <w:rPr>
          <w:sz w:val="22"/>
          <w:szCs w:val="22"/>
        </w:rPr>
        <w:t>2447–54</w:t>
      </w:r>
    </w:p>
    <w:p w14:paraId="55DA5AA1"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Khamis H, Mohamed A and Simpson S 2009 Seizure state detection of temporal lobe seizures by autoregressive spectral analysis of scalp EEG </w:t>
      </w:r>
      <w:r w:rsidRPr="007E493E">
        <w:rPr>
          <w:i/>
          <w:sz w:val="22"/>
          <w:szCs w:val="22"/>
        </w:rPr>
        <w:t>Clinical Neurophysiology</w:t>
      </w:r>
      <w:r w:rsidRPr="007E493E">
        <w:rPr>
          <w:sz w:val="22"/>
          <w:szCs w:val="22"/>
        </w:rPr>
        <w:t xml:space="preserve"> </w:t>
      </w:r>
      <w:r w:rsidRPr="007E493E">
        <w:rPr>
          <w:b/>
          <w:sz w:val="22"/>
          <w:szCs w:val="22"/>
        </w:rPr>
        <w:t>120</w:t>
      </w:r>
      <w:r w:rsidRPr="007E493E">
        <w:rPr>
          <w:sz w:val="22"/>
          <w:szCs w:val="22"/>
        </w:rPr>
        <w:t xml:space="preserve"> 1479–88 </w:t>
      </w:r>
    </w:p>
    <w:p w14:paraId="34D3ABA7"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Ramgopal S 20014 Seizure detection, seizure prediction, and closed-loop warning systems in epilepsy </w:t>
      </w:r>
      <w:r w:rsidRPr="007E493E">
        <w:rPr>
          <w:i/>
          <w:sz w:val="22"/>
          <w:szCs w:val="22"/>
        </w:rPr>
        <w:t>Epilepsy&amp; Behavior</w:t>
      </w:r>
      <w:r w:rsidRPr="007E493E">
        <w:rPr>
          <w:sz w:val="22"/>
          <w:szCs w:val="22"/>
        </w:rPr>
        <w:t xml:space="preserve"> </w:t>
      </w:r>
      <w:r w:rsidRPr="007E493E">
        <w:rPr>
          <w:b/>
          <w:sz w:val="22"/>
          <w:szCs w:val="22"/>
        </w:rPr>
        <w:t xml:space="preserve">37 </w:t>
      </w:r>
      <w:r w:rsidRPr="007E493E">
        <w:rPr>
          <w:sz w:val="22"/>
          <w:szCs w:val="22"/>
        </w:rPr>
        <w:t xml:space="preserve">291–307. </w:t>
      </w:r>
    </w:p>
    <w:p w14:paraId="376D055A"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Alotaiby T, Alshebeili S, Alshawi T, Ahmad I and Abd El-Samie F 2014 EEG seizure detection and prediction algorithms: a survey </w:t>
      </w:r>
      <w:r w:rsidRPr="007E493E">
        <w:rPr>
          <w:i/>
          <w:sz w:val="22"/>
          <w:szCs w:val="22"/>
        </w:rPr>
        <w:t>EURASIP J. Adv. Signal Process</w:t>
      </w:r>
      <w:r w:rsidRPr="007E493E">
        <w:rPr>
          <w:sz w:val="22"/>
          <w:szCs w:val="22"/>
        </w:rPr>
        <w:t xml:space="preserve"> </w:t>
      </w:r>
      <w:r w:rsidRPr="007E493E">
        <w:rPr>
          <w:b/>
          <w:sz w:val="22"/>
          <w:szCs w:val="22"/>
        </w:rPr>
        <w:t>2014</w:t>
      </w:r>
      <w:r w:rsidRPr="007E493E">
        <w:rPr>
          <w:sz w:val="22"/>
          <w:szCs w:val="22"/>
        </w:rPr>
        <w:t xml:space="preserve"> 1–21 </w:t>
      </w:r>
    </w:p>
    <w:p w14:paraId="6C7325CF" w14:textId="34C6EE31"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Temko A, Korotchikova, Marnane W, Lightbody G and Boylan G 2010</w:t>
      </w:r>
      <w:r w:rsidRPr="007441EC">
        <w:rPr>
          <w:sz w:val="22"/>
          <w:szCs w:val="22"/>
        </w:rPr>
        <w:t xml:space="preserve"> </w:t>
      </w:r>
      <w:r w:rsidR="009E6A9F" w:rsidRPr="0004312B">
        <w:rPr>
          <w:sz w:val="22"/>
          <w:szCs w:val="22"/>
          <w:u w:val="single"/>
        </w:rPr>
        <w:t>EEG-based neonatal seizure detection with Support Vector Machines</w:t>
      </w:r>
      <w:r w:rsidR="009E6A9F" w:rsidRPr="0004312B">
        <w:rPr>
          <w:i/>
          <w:sz w:val="22"/>
          <w:szCs w:val="22"/>
          <w:u w:val="single"/>
        </w:rPr>
        <w:t xml:space="preserve"> </w:t>
      </w:r>
      <w:r w:rsidRPr="007E493E">
        <w:rPr>
          <w:i/>
          <w:sz w:val="22"/>
          <w:szCs w:val="22"/>
        </w:rPr>
        <w:t>Proc. 3rd Int. Conf. Bio-inpsired Systems Signal Processing Proc.(Valencia)</w:t>
      </w:r>
      <w:r w:rsidRPr="007E493E">
        <w:rPr>
          <w:sz w:val="22"/>
          <w:szCs w:val="22"/>
        </w:rPr>
        <w:t xml:space="preserve"> PP 312-317</w:t>
      </w:r>
    </w:p>
    <w:p w14:paraId="187E676B"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Japkowicz N and Shah M 2011 </w:t>
      </w:r>
      <w:r w:rsidRPr="007E493E">
        <w:rPr>
          <w:i/>
          <w:sz w:val="22"/>
          <w:szCs w:val="22"/>
        </w:rPr>
        <w:t>Evaluating Learning Algorithms:</w:t>
      </w:r>
      <w:r w:rsidRPr="007E493E">
        <w:rPr>
          <w:rFonts w:ascii="Helvetica" w:hAnsi="Helvetica" w:cs="Helvetica"/>
          <w:color w:val="181817"/>
          <w:sz w:val="22"/>
          <w:szCs w:val="22"/>
          <w:shd w:val="clear" w:color="auto" w:fill="FFFFFF"/>
        </w:rPr>
        <w:t xml:space="preserve"> </w:t>
      </w:r>
      <w:r w:rsidRPr="007E493E">
        <w:rPr>
          <w:i/>
          <w:color w:val="181817"/>
          <w:sz w:val="22"/>
          <w:szCs w:val="22"/>
          <w:shd w:val="clear" w:color="auto" w:fill="FFFFFF"/>
        </w:rPr>
        <w:t>A Classification Perspective</w:t>
      </w:r>
      <w:r w:rsidRPr="007E493E">
        <w:rPr>
          <w:sz w:val="22"/>
          <w:szCs w:val="22"/>
        </w:rPr>
        <w:t xml:space="preserve"> (New York, USA) </w:t>
      </w:r>
      <w:r w:rsidRPr="007E493E">
        <w:rPr>
          <w:sz w:val="22"/>
          <w:szCs w:val="22"/>
          <w:shd w:val="clear" w:color="auto" w:fill="FFFFFF"/>
        </w:rPr>
        <w:t>Cambridge University Press</w:t>
      </w:r>
      <w:r w:rsidRPr="007E493E">
        <w:rPr>
          <w:sz w:val="22"/>
          <w:szCs w:val="22"/>
        </w:rPr>
        <w:t>. p 423</w:t>
      </w:r>
    </w:p>
    <w:p w14:paraId="44523908"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Liu A, Hahn JS, Heldt GP and Coen RW 1992 Detection of neonatal seizures through computerized EEG analysis. </w:t>
      </w:r>
      <w:r w:rsidRPr="007E493E">
        <w:rPr>
          <w:i/>
          <w:sz w:val="22"/>
          <w:szCs w:val="22"/>
        </w:rPr>
        <w:t>Electroencephalogr Clinical Neurophysiology</w:t>
      </w:r>
      <w:r w:rsidRPr="007E493E">
        <w:rPr>
          <w:sz w:val="22"/>
          <w:szCs w:val="22"/>
        </w:rPr>
        <w:t xml:space="preserve"> </w:t>
      </w:r>
      <w:r w:rsidRPr="007E493E">
        <w:rPr>
          <w:b/>
          <w:sz w:val="22"/>
          <w:szCs w:val="22"/>
        </w:rPr>
        <w:t xml:space="preserve">82 </w:t>
      </w:r>
      <w:r w:rsidRPr="007E493E">
        <w:rPr>
          <w:sz w:val="22"/>
          <w:szCs w:val="22"/>
        </w:rPr>
        <w:t>30-37</w:t>
      </w:r>
    </w:p>
    <w:p w14:paraId="2162B47C"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Navakatikyan MA, Colditz PB, Burke CJ, Inder TE, Richmond J and Williams CE 2006 Seizure detection algorithm for neonates based on wave-sequence analysis </w:t>
      </w:r>
      <w:r w:rsidRPr="007E493E">
        <w:rPr>
          <w:i/>
          <w:sz w:val="22"/>
          <w:szCs w:val="22"/>
        </w:rPr>
        <w:t>Clinical Neurophysiology</w:t>
      </w:r>
      <w:r w:rsidRPr="007E493E">
        <w:rPr>
          <w:sz w:val="22"/>
          <w:szCs w:val="22"/>
        </w:rPr>
        <w:t xml:space="preserve"> </w:t>
      </w:r>
      <w:r w:rsidRPr="007E493E">
        <w:rPr>
          <w:b/>
          <w:sz w:val="22"/>
          <w:szCs w:val="22"/>
        </w:rPr>
        <w:t>117</w:t>
      </w:r>
      <w:r w:rsidRPr="007E493E">
        <w:rPr>
          <w:sz w:val="22"/>
          <w:szCs w:val="22"/>
        </w:rPr>
        <w:t xml:space="preserve"> 1190–203</w:t>
      </w:r>
    </w:p>
    <w:p w14:paraId="62B2C4F3"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Gotman J, Flanagan D, Zhang J and Rosenblatt B 1997 Automatic seizure detection in the newborn: Methods and initial evaluation </w:t>
      </w:r>
      <w:r w:rsidRPr="007E493E">
        <w:rPr>
          <w:i/>
          <w:sz w:val="22"/>
          <w:szCs w:val="22"/>
        </w:rPr>
        <w:t>Electroencephalography Clinical Neurophysiol</w:t>
      </w:r>
      <w:r w:rsidRPr="007E493E">
        <w:rPr>
          <w:sz w:val="22"/>
          <w:szCs w:val="22"/>
        </w:rPr>
        <w:t xml:space="preserve">ogy </w:t>
      </w:r>
      <w:r w:rsidRPr="007E493E">
        <w:rPr>
          <w:b/>
          <w:sz w:val="22"/>
          <w:szCs w:val="22"/>
        </w:rPr>
        <w:t>103</w:t>
      </w:r>
      <w:r w:rsidRPr="007E493E">
        <w:rPr>
          <w:sz w:val="22"/>
          <w:szCs w:val="22"/>
        </w:rPr>
        <w:t xml:space="preserve"> 356–62</w:t>
      </w:r>
    </w:p>
    <w:p w14:paraId="7F3A7830"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Wilson SB, Scheuer ML, Plummer C, Young B and Pacia S 2003 Seizure detection: correlation of human experts </w:t>
      </w:r>
      <w:r w:rsidRPr="007E493E">
        <w:rPr>
          <w:i/>
          <w:iCs/>
          <w:sz w:val="22"/>
          <w:szCs w:val="22"/>
        </w:rPr>
        <w:t>Clinical Neurophysiology</w:t>
      </w:r>
      <w:r w:rsidRPr="007E493E">
        <w:rPr>
          <w:sz w:val="22"/>
          <w:szCs w:val="22"/>
        </w:rPr>
        <w:t xml:space="preserve"> </w:t>
      </w:r>
      <w:r w:rsidRPr="007E493E">
        <w:rPr>
          <w:b/>
          <w:bCs/>
          <w:sz w:val="22"/>
          <w:szCs w:val="22"/>
        </w:rPr>
        <w:t>114</w:t>
      </w:r>
      <w:r w:rsidRPr="007E493E">
        <w:rPr>
          <w:sz w:val="22"/>
          <w:szCs w:val="22"/>
        </w:rPr>
        <w:t xml:space="preserve"> 2156–64 </w:t>
      </w:r>
    </w:p>
    <w:p w14:paraId="0121C872"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Schedl M, Gómez E and Urbano J 2014 Music information retrieval: Recent developments and applications </w:t>
      </w:r>
      <w:r w:rsidRPr="007E493E">
        <w:rPr>
          <w:i/>
          <w:iCs/>
          <w:sz w:val="22"/>
          <w:szCs w:val="22"/>
        </w:rPr>
        <w:t xml:space="preserve">Foundations and Trends in Information Retrieval </w:t>
      </w:r>
      <w:r w:rsidRPr="007E493E">
        <w:rPr>
          <w:b/>
          <w:bCs/>
          <w:sz w:val="22"/>
          <w:szCs w:val="22"/>
        </w:rPr>
        <w:t>8</w:t>
      </w:r>
      <w:r w:rsidRPr="007E493E">
        <w:rPr>
          <w:sz w:val="22"/>
          <w:szCs w:val="22"/>
        </w:rPr>
        <w:t xml:space="preserve"> 127–261</w:t>
      </w:r>
    </w:p>
    <w:p w14:paraId="08136C66"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Obeid I and Picone J 2015 </w:t>
      </w:r>
      <w:r w:rsidRPr="007E493E">
        <w:rPr>
          <w:i/>
          <w:iCs/>
          <w:sz w:val="22"/>
          <w:szCs w:val="22"/>
        </w:rPr>
        <w:t>NSF ICORPS Team: AutoEEG. NSF Innovation Corps (I-CORPS)</w:t>
      </w:r>
      <w:r w:rsidRPr="007E493E">
        <w:rPr>
          <w:sz w:val="22"/>
          <w:szCs w:val="22"/>
        </w:rPr>
        <w:t xml:space="preserve"> (National Science Foundation) Available from: </w:t>
      </w:r>
      <w:hyperlink r:id="rId11" w:history="1">
        <w:r w:rsidRPr="007E493E">
          <w:rPr>
            <w:rStyle w:val="Hyperlink"/>
            <w:color w:val="auto"/>
            <w:sz w:val="22"/>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 w:val="22"/>
          <w:szCs w:val="22"/>
        </w:rPr>
        <w:t xml:space="preserve">Intensive and Critical Care Nursing </w:t>
      </w:r>
      <w:r w:rsidRPr="007E493E">
        <w:rPr>
          <w:b/>
          <w:bCs/>
          <w:i/>
          <w:iCs/>
          <w:sz w:val="22"/>
          <w:szCs w:val="22"/>
        </w:rPr>
        <w:t>30</w:t>
      </w:r>
      <w:r w:rsidRPr="007E493E">
        <w:rPr>
          <w:b/>
          <w:bCs/>
          <w:sz w:val="22"/>
          <w:szCs w:val="22"/>
        </w:rPr>
        <w:t xml:space="preserve"> </w:t>
      </w:r>
      <w:r w:rsidRPr="007E493E">
        <w:rPr>
          <w:sz w:val="22"/>
          <w:szCs w:val="22"/>
        </w:rPr>
        <w:t xml:space="preserve">204–10. </w:t>
      </w:r>
    </w:p>
    <w:p w14:paraId="5D0BBDF3"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lastRenderedPageBreak/>
        <w:t xml:space="preserve">Mandal A, Prasanna Kumar KR and Mitra P 2014 Recent developments in spoken term detection: a survey </w:t>
      </w:r>
      <w:r w:rsidRPr="007E493E">
        <w:rPr>
          <w:i/>
          <w:iCs/>
          <w:sz w:val="22"/>
          <w:szCs w:val="22"/>
        </w:rPr>
        <w:t xml:space="preserve">International Journal of Speech Technology </w:t>
      </w:r>
      <w:r w:rsidRPr="007E493E">
        <w:rPr>
          <w:b/>
          <w:bCs/>
          <w:sz w:val="22"/>
          <w:szCs w:val="22"/>
        </w:rPr>
        <w:t>17</w:t>
      </w:r>
      <w:r w:rsidRPr="007E493E">
        <w:rPr>
          <w:sz w:val="22"/>
          <w:szCs w:val="22"/>
        </w:rPr>
        <w:t xml:space="preserve"> 183–98 </w:t>
      </w:r>
    </w:p>
    <w:p w14:paraId="26830026"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Doddington GR, Przybocki MA, Martin AFand Reynolds DA 2000 The NIST speaker recognition evaluation – Overview, methodology, systems, results, perspective </w:t>
      </w:r>
      <w:r w:rsidRPr="007E493E">
        <w:rPr>
          <w:i/>
          <w:iCs/>
          <w:sz w:val="22"/>
          <w:szCs w:val="22"/>
        </w:rPr>
        <w:t>Speech Community</w:t>
      </w:r>
      <w:r w:rsidRPr="007E493E">
        <w:rPr>
          <w:sz w:val="22"/>
          <w:szCs w:val="22"/>
        </w:rPr>
        <w:t xml:space="preserve"> </w:t>
      </w:r>
      <w:r w:rsidRPr="007E493E">
        <w:rPr>
          <w:b/>
          <w:bCs/>
          <w:sz w:val="22"/>
          <w:szCs w:val="22"/>
        </w:rPr>
        <w:t>31</w:t>
      </w:r>
      <w:r w:rsidRPr="007E493E">
        <w:rPr>
          <w:sz w:val="22"/>
          <w:szCs w:val="22"/>
        </w:rPr>
        <w:t xml:space="preserve"> 225–54 </w:t>
      </w:r>
    </w:p>
    <w:p w14:paraId="0AA988BA"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Martin A, Doddington G, Kamm T, Ordowski M and Przybocki M 1997 The DET curve in assessment of detection task performance </w:t>
      </w:r>
      <w:r w:rsidRPr="007E493E">
        <w:rPr>
          <w:i/>
          <w:sz w:val="22"/>
          <w:szCs w:val="22"/>
        </w:rPr>
        <w:t>Proc. of Eurospeech</w:t>
      </w:r>
      <w:r w:rsidRPr="007E493E">
        <w:rPr>
          <w:sz w:val="22"/>
          <w:szCs w:val="22"/>
        </w:rPr>
        <w:t xml:space="preserve"> </w:t>
      </w:r>
      <w:r w:rsidRPr="007E493E">
        <w:rPr>
          <w:i/>
          <w:sz w:val="22"/>
          <w:szCs w:val="22"/>
        </w:rPr>
        <w:t>(Greece)</w:t>
      </w:r>
      <w:r w:rsidRPr="007E493E">
        <w:rPr>
          <w:sz w:val="22"/>
          <w:szCs w:val="22"/>
        </w:rPr>
        <w:t xml:space="preserve"> pp. 1895–1898</w:t>
      </w:r>
    </w:p>
    <w:p w14:paraId="24EEEFA9"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Jacobs IM and Wozencraft JM 1965 </w:t>
      </w:r>
      <w:r w:rsidRPr="007E493E">
        <w:rPr>
          <w:i/>
          <w:iCs/>
          <w:sz w:val="22"/>
          <w:szCs w:val="22"/>
        </w:rPr>
        <w:t>Principles of communication engineering (</w:t>
      </w:r>
      <w:r w:rsidRPr="007E493E">
        <w:rPr>
          <w:sz w:val="22"/>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Kuhn HW 2010 </w:t>
      </w:r>
      <w:r w:rsidRPr="007E493E">
        <w:rPr>
          <w:i/>
          <w:iCs/>
          <w:sz w:val="22"/>
          <w:szCs w:val="22"/>
        </w:rPr>
        <w:t>The Hungarian method for the assignment problem</w:t>
      </w:r>
      <w:r w:rsidRPr="007E493E">
        <w:rPr>
          <w:sz w:val="22"/>
          <w:szCs w:val="22"/>
        </w:rPr>
        <w:t xml:space="preserve"> </w:t>
      </w:r>
      <w:r w:rsidRPr="007E493E">
        <w:rPr>
          <w:rFonts w:asciiTheme="majorBidi" w:hAnsiTheme="majorBidi" w:cstheme="majorBidi"/>
          <w:spacing w:val="4"/>
          <w:sz w:val="22"/>
          <w:szCs w:val="22"/>
          <w:shd w:val="clear" w:color="auto" w:fill="FCFCFC"/>
        </w:rPr>
        <w:t xml:space="preserve">Jünger </w:t>
      </w:r>
      <w:r w:rsidRPr="007E493E">
        <w:rPr>
          <w:sz w:val="22"/>
          <w:szCs w:val="22"/>
        </w:rPr>
        <w:t>Jünger M, Liebling TM, Naddef D, Nemhauser GL, Pulleyblank WR, Reinelt G,Rinaldi, G. Wolsey, L.A. 50 Years of Integer Programming 1958-2008: From the Early Years to the State-of-the-Art Springer (Berlin Heidelberg) pp 29–47</w:t>
      </w:r>
    </w:p>
    <w:p w14:paraId="54F4A5EA"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Golmohammadi M, Ziyabari S, Shah V, Obeid I and Joseph P 2017 Deep Architectures for Automated Seizure Detection in Scalp EEGs </w:t>
      </w:r>
      <w:r w:rsidRPr="007E493E">
        <w:rPr>
          <w:i/>
          <w:iCs/>
          <w:sz w:val="22"/>
          <w:szCs w:val="22"/>
        </w:rPr>
        <w:t>AAAI</w:t>
      </w:r>
    </w:p>
    <w:p w14:paraId="488DE417" w14:textId="77777777" w:rsidR="00000F92" w:rsidRPr="007E493E"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Shah V, Von Weltin E, Lopez S, Golmohammadi M, Ziyabari S, Obeid I and Picone J 2017 The TUH EEG Seizure Corpus </w:t>
      </w:r>
      <w:r w:rsidRPr="007E493E">
        <w:rPr>
          <w:i/>
          <w:sz w:val="22"/>
          <w:szCs w:val="22"/>
        </w:rPr>
        <w:t>Front Neuroscience</w:t>
      </w:r>
      <w:r w:rsidRPr="007E493E">
        <w:rPr>
          <w:sz w:val="22"/>
          <w:szCs w:val="22"/>
        </w:rPr>
        <w:t xml:space="preserve"> p 6</w:t>
      </w:r>
    </w:p>
    <w:p w14:paraId="61B07981" w14:textId="6E1CDDA8" w:rsidR="00EE26B0" w:rsidRPr="00000F92" w:rsidRDefault="00000F92" w:rsidP="00000F92">
      <w:pPr>
        <w:pStyle w:val="references"/>
        <w:tabs>
          <w:tab w:val="left" w:pos="360"/>
        </w:tabs>
        <w:spacing w:after="0" w:line="240" w:lineRule="auto"/>
        <w:jc w:val="left"/>
        <w:rPr>
          <w:rFonts w:asciiTheme="majorBidi" w:hAnsiTheme="majorBidi" w:cstheme="majorBidi"/>
          <w:b/>
          <w:sz w:val="22"/>
          <w:szCs w:val="22"/>
        </w:rPr>
      </w:pPr>
      <w:r w:rsidRPr="007E493E">
        <w:rPr>
          <w:sz w:val="22"/>
          <w:szCs w:val="22"/>
        </w:rPr>
        <w:t xml:space="preserve">Fiscus J, Ajot J, Garofolo J and Doddingtion G 2007 Results of the 2006 Spoken Term Detection Evaluation  </w:t>
      </w:r>
      <w:r w:rsidRPr="007E493E">
        <w:rPr>
          <w:i/>
          <w:iCs/>
          <w:sz w:val="22"/>
          <w:szCs w:val="22"/>
        </w:rPr>
        <w:t xml:space="preserve">Proc.s of the SIGIR 2007 Workshop: Searching Spontaneous Conversational Speech </w:t>
      </w:r>
      <w:r w:rsidRPr="007E493E">
        <w:rPr>
          <w:sz w:val="22"/>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0"/>
    <w:rsid w:val="00000F92"/>
    <w:rsid w:val="00002222"/>
    <w:rsid w:val="00003379"/>
    <w:rsid w:val="00006E8C"/>
    <w:rsid w:val="00021107"/>
    <w:rsid w:val="00022D8E"/>
    <w:rsid w:val="00022E9A"/>
    <w:rsid w:val="00025E55"/>
    <w:rsid w:val="000273FE"/>
    <w:rsid w:val="00030568"/>
    <w:rsid w:val="00034454"/>
    <w:rsid w:val="00035F32"/>
    <w:rsid w:val="00037ADA"/>
    <w:rsid w:val="00040B0F"/>
    <w:rsid w:val="0004312B"/>
    <w:rsid w:val="000479FD"/>
    <w:rsid w:val="00052F43"/>
    <w:rsid w:val="00052FAF"/>
    <w:rsid w:val="00054464"/>
    <w:rsid w:val="00057A19"/>
    <w:rsid w:val="000619FA"/>
    <w:rsid w:val="00063E22"/>
    <w:rsid w:val="000714F2"/>
    <w:rsid w:val="000725AA"/>
    <w:rsid w:val="00080E9D"/>
    <w:rsid w:val="00085822"/>
    <w:rsid w:val="00086584"/>
    <w:rsid w:val="000A0B69"/>
    <w:rsid w:val="000A29CF"/>
    <w:rsid w:val="000A4F07"/>
    <w:rsid w:val="000A78C9"/>
    <w:rsid w:val="000C0FBD"/>
    <w:rsid w:val="000C742B"/>
    <w:rsid w:val="000D07EE"/>
    <w:rsid w:val="000D22E3"/>
    <w:rsid w:val="000E44CF"/>
    <w:rsid w:val="000F2A80"/>
    <w:rsid w:val="000F6DAE"/>
    <w:rsid w:val="00104E86"/>
    <w:rsid w:val="00120595"/>
    <w:rsid w:val="0012314A"/>
    <w:rsid w:val="001272D5"/>
    <w:rsid w:val="0013026E"/>
    <w:rsid w:val="001306AA"/>
    <w:rsid w:val="0013254A"/>
    <w:rsid w:val="00136B97"/>
    <w:rsid w:val="00151196"/>
    <w:rsid w:val="00160251"/>
    <w:rsid w:val="00166DB0"/>
    <w:rsid w:val="00180C1D"/>
    <w:rsid w:val="00181C84"/>
    <w:rsid w:val="001A7289"/>
    <w:rsid w:val="001A7937"/>
    <w:rsid w:val="001B1928"/>
    <w:rsid w:val="001D4C6D"/>
    <w:rsid w:val="001D6D38"/>
    <w:rsid w:val="001E2515"/>
    <w:rsid w:val="001E7AC5"/>
    <w:rsid w:val="001F01CB"/>
    <w:rsid w:val="00213C81"/>
    <w:rsid w:val="00213FB6"/>
    <w:rsid w:val="00221EA5"/>
    <w:rsid w:val="002230CF"/>
    <w:rsid w:val="0022480B"/>
    <w:rsid w:val="00225374"/>
    <w:rsid w:val="00226044"/>
    <w:rsid w:val="00227A15"/>
    <w:rsid w:val="00227C70"/>
    <w:rsid w:val="00233E8B"/>
    <w:rsid w:val="0026314C"/>
    <w:rsid w:val="00263CE6"/>
    <w:rsid w:val="00287B5D"/>
    <w:rsid w:val="002954E7"/>
    <w:rsid w:val="002A2EAF"/>
    <w:rsid w:val="002A6A59"/>
    <w:rsid w:val="002B63D3"/>
    <w:rsid w:val="002E6D69"/>
    <w:rsid w:val="00307F28"/>
    <w:rsid w:val="00314CD5"/>
    <w:rsid w:val="00331EA9"/>
    <w:rsid w:val="00336B8C"/>
    <w:rsid w:val="0034008C"/>
    <w:rsid w:val="003400C6"/>
    <w:rsid w:val="003544DC"/>
    <w:rsid w:val="00360A52"/>
    <w:rsid w:val="00367A94"/>
    <w:rsid w:val="0037165D"/>
    <w:rsid w:val="00383A85"/>
    <w:rsid w:val="00384915"/>
    <w:rsid w:val="0038494A"/>
    <w:rsid w:val="0039123E"/>
    <w:rsid w:val="003A7FC7"/>
    <w:rsid w:val="003B04DD"/>
    <w:rsid w:val="003B7CDA"/>
    <w:rsid w:val="003C069D"/>
    <w:rsid w:val="003C116A"/>
    <w:rsid w:val="003C13A5"/>
    <w:rsid w:val="003C274A"/>
    <w:rsid w:val="003C600D"/>
    <w:rsid w:val="003D282F"/>
    <w:rsid w:val="003D3086"/>
    <w:rsid w:val="003D537B"/>
    <w:rsid w:val="003E52D8"/>
    <w:rsid w:val="0040208A"/>
    <w:rsid w:val="00407991"/>
    <w:rsid w:val="00407C84"/>
    <w:rsid w:val="00417E10"/>
    <w:rsid w:val="00422C4B"/>
    <w:rsid w:val="004246CC"/>
    <w:rsid w:val="004338A4"/>
    <w:rsid w:val="00433C68"/>
    <w:rsid w:val="00434893"/>
    <w:rsid w:val="004423C8"/>
    <w:rsid w:val="00447619"/>
    <w:rsid w:val="00453784"/>
    <w:rsid w:val="004621E2"/>
    <w:rsid w:val="004622E8"/>
    <w:rsid w:val="00462939"/>
    <w:rsid w:val="00483EB8"/>
    <w:rsid w:val="00495982"/>
    <w:rsid w:val="004A6696"/>
    <w:rsid w:val="004B168F"/>
    <w:rsid w:val="004B7EA2"/>
    <w:rsid w:val="004C062C"/>
    <w:rsid w:val="004F42E2"/>
    <w:rsid w:val="00501AD6"/>
    <w:rsid w:val="0050390A"/>
    <w:rsid w:val="00511BC5"/>
    <w:rsid w:val="00512436"/>
    <w:rsid w:val="005147DE"/>
    <w:rsid w:val="00514850"/>
    <w:rsid w:val="00516447"/>
    <w:rsid w:val="00525983"/>
    <w:rsid w:val="00543AB6"/>
    <w:rsid w:val="005466BB"/>
    <w:rsid w:val="00562A14"/>
    <w:rsid w:val="00562F33"/>
    <w:rsid w:val="005671D4"/>
    <w:rsid w:val="00580A45"/>
    <w:rsid w:val="00584CDB"/>
    <w:rsid w:val="0058505A"/>
    <w:rsid w:val="0059021A"/>
    <w:rsid w:val="005B5488"/>
    <w:rsid w:val="005C7E53"/>
    <w:rsid w:val="005E5AB5"/>
    <w:rsid w:val="005F2867"/>
    <w:rsid w:val="00612BEB"/>
    <w:rsid w:val="006352CE"/>
    <w:rsid w:val="00636841"/>
    <w:rsid w:val="00655410"/>
    <w:rsid w:val="0066208D"/>
    <w:rsid w:val="006653CE"/>
    <w:rsid w:val="00671521"/>
    <w:rsid w:val="00690A05"/>
    <w:rsid w:val="006A198D"/>
    <w:rsid w:val="006A687C"/>
    <w:rsid w:val="006A70F9"/>
    <w:rsid w:val="006A7A33"/>
    <w:rsid w:val="006B0846"/>
    <w:rsid w:val="006B1D25"/>
    <w:rsid w:val="006B2B81"/>
    <w:rsid w:val="006B40F6"/>
    <w:rsid w:val="006B4EE4"/>
    <w:rsid w:val="006C5441"/>
    <w:rsid w:val="006C574D"/>
    <w:rsid w:val="006D2779"/>
    <w:rsid w:val="006E2849"/>
    <w:rsid w:val="00716897"/>
    <w:rsid w:val="007172E9"/>
    <w:rsid w:val="00730F8B"/>
    <w:rsid w:val="00733430"/>
    <w:rsid w:val="00737325"/>
    <w:rsid w:val="00740B5D"/>
    <w:rsid w:val="007441CF"/>
    <w:rsid w:val="007441EC"/>
    <w:rsid w:val="00744BCE"/>
    <w:rsid w:val="00746711"/>
    <w:rsid w:val="007470B3"/>
    <w:rsid w:val="00760A82"/>
    <w:rsid w:val="00770E98"/>
    <w:rsid w:val="007740B1"/>
    <w:rsid w:val="0078158D"/>
    <w:rsid w:val="00791537"/>
    <w:rsid w:val="00795DA2"/>
    <w:rsid w:val="007A2774"/>
    <w:rsid w:val="007C32C0"/>
    <w:rsid w:val="007C5420"/>
    <w:rsid w:val="007D1679"/>
    <w:rsid w:val="007D23BB"/>
    <w:rsid w:val="007D45DB"/>
    <w:rsid w:val="007E26C9"/>
    <w:rsid w:val="007E493E"/>
    <w:rsid w:val="007E7F74"/>
    <w:rsid w:val="008013AD"/>
    <w:rsid w:val="00807A82"/>
    <w:rsid w:val="00814F14"/>
    <w:rsid w:val="00815BA7"/>
    <w:rsid w:val="0082023A"/>
    <w:rsid w:val="00821F47"/>
    <w:rsid w:val="008310AC"/>
    <w:rsid w:val="00831F9A"/>
    <w:rsid w:val="00835FF6"/>
    <w:rsid w:val="008467B8"/>
    <w:rsid w:val="00851A6A"/>
    <w:rsid w:val="0085497F"/>
    <w:rsid w:val="00862F7C"/>
    <w:rsid w:val="00863775"/>
    <w:rsid w:val="00867D60"/>
    <w:rsid w:val="00872F79"/>
    <w:rsid w:val="008751DB"/>
    <w:rsid w:val="00877D13"/>
    <w:rsid w:val="008906AF"/>
    <w:rsid w:val="008919AB"/>
    <w:rsid w:val="00894CB1"/>
    <w:rsid w:val="0089554D"/>
    <w:rsid w:val="00897FD2"/>
    <w:rsid w:val="008D4EF9"/>
    <w:rsid w:val="008D6BEB"/>
    <w:rsid w:val="008D6E08"/>
    <w:rsid w:val="008E14E2"/>
    <w:rsid w:val="008E2DDE"/>
    <w:rsid w:val="008F042D"/>
    <w:rsid w:val="008F471D"/>
    <w:rsid w:val="00913325"/>
    <w:rsid w:val="00917877"/>
    <w:rsid w:val="009272AF"/>
    <w:rsid w:val="00934352"/>
    <w:rsid w:val="0093639B"/>
    <w:rsid w:val="00947F51"/>
    <w:rsid w:val="00966FF1"/>
    <w:rsid w:val="00977314"/>
    <w:rsid w:val="009836B9"/>
    <w:rsid w:val="00984668"/>
    <w:rsid w:val="00985921"/>
    <w:rsid w:val="009B02E0"/>
    <w:rsid w:val="009B3EAF"/>
    <w:rsid w:val="009B476B"/>
    <w:rsid w:val="009B4A7A"/>
    <w:rsid w:val="009C0F01"/>
    <w:rsid w:val="009C2E32"/>
    <w:rsid w:val="009C7A37"/>
    <w:rsid w:val="009D51E5"/>
    <w:rsid w:val="009D7D45"/>
    <w:rsid w:val="009E62FC"/>
    <w:rsid w:val="009E642D"/>
    <w:rsid w:val="009E6A9F"/>
    <w:rsid w:val="00A13EF1"/>
    <w:rsid w:val="00A14E5F"/>
    <w:rsid w:val="00A1711C"/>
    <w:rsid w:val="00A20037"/>
    <w:rsid w:val="00A24B7F"/>
    <w:rsid w:val="00A328E9"/>
    <w:rsid w:val="00A34C66"/>
    <w:rsid w:val="00A3741B"/>
    <w:rsid w:val="00A37AC7"/>
    <w:rsid w:val="00A42F45"/>
    <w:rsid w:val="00A46686"/>
    <w:rsid w:val="00A46D3D"/>
    <w:rsid w:val="00A67E1E"/>
    <w:rsid w:val="00A72283"/>
    <w:rsid w:val="00A728DF"/>
    <w:rsid w:val="00A72C70"/>
    <w:rsid w:val="00A746A1"/>
    <w:rsid w:val="00A747E5"/>
    <w:rsid w:val="00A80965"/>
    <w:rsid w:val="00A82D04"/>
    <w:rsid w:val="00A94A35"/>
    <w:rsid w:val="00AA77E5"/>
    <w:rsid w:val="00AB0937"/>
    <w:rsid w:val="00AB6F10"/>
    <w:rsid w:val="00AC597A"/>
    <w:rsid w:val="00AC6D57"/>
    <w:rsid w:val="00AD5FAC"/>
    <w:rsid w:val="00AD6250"/>
    <w:rsid w:val="00AE04AD"/>
    <w:rsid w:val="00AE5C9B"/>
    <w:rsid w:val="00AE72AF"/>
    <w:rsid w:val="00AF0A86"/>
    <w:rsid w:val="00B01F5A"/>
    <w:rsid w:val="00B102D3"/>
    <w:rsid w:val="00B144FC"/>
    <w:rsid w:val="00B44584"/>
    <w:rsid w:val="00B45523"/>
    <w:rsid w:val="00B5733F"/>
    <w:rsid w:val="00B71572"/>
    <w:rsid w:val="00B767CE"/>
    <w:rsid w:val="00B853A6"/>
    <w:rsid w:val="00B93795"/>
    <w:rsid w:val="00B94875"/>
    <w:rsid w:val="00BA40A1"/>
    <w:rsid w:val="00BB0674"/>
    <w:rsid w:val="00BB0974"/>
    <w:rsid w:val="00BB34A8"/>
    <w:rsid w:val="00BB4914"/>
    <w:rsid w:val="00BB6774"/>
    <w:rsid w:val="00BC341F"/>
    <w:rsid w:val="00BE46BD"/>
    <w:rsid w:val="00BE61A2"/>
    <w:rsid w:val="00BE65B8"/>
    <w:rsid w:val="00C14BE9"/>
    <w:rsid w:val="00C224ED"/>
    <w:rsid w:val="00C27D92"/>
    <w:rsid w:val="00C3418D"/>
    <w:rsid w:val="00C54B31"/>
    <w:rsid w:val="00C643E1"/>
    <w:rsid w:val="00C646D6"/>
    <w:rsid w:val="00C67C16"/>
    <w:rsid w:val="00C8157B"/>
    <w:rsid w:val="00C961EB"/>
    <w:rsid w:val="00CA2FE7"/>
    <w:rsid w:val="00CA4B0B"/>
    <w:rsid w:val="00CB6FD6"/>
    <w:rsid w:val="00CB7867"/>
    <w:rsid w:val="00CC287E"/>
    <w:rsid w:val="00CD24F3"/>
    <w:rsid w:val="00CD579B"/>
    <w:rsid w:val="00CD7621"/>
    <w:rsid w:val="00CE076C"/>
    <w:rsid w:val="00D006AE"/>
    <w:rsid w:val="00D06A71"/>
    <w:rsid w:val="00D10B3A"/>
    <w:rsid w:val="00D14F56"/>
    <w:rsid w:val="00D15E63"/>
    <w:rsid w:val="00D249A7"/>
    <w:rsid w:val="00D3022E"/>
    <w:rsid w:val="00D314B0"/>
    <w:rsid w:val="00D3274A"/>
    <w:rsid w:val="00D34F65"/>
    <w:rsid w:val="00D43043"/>
    <w:rsid w:val="00D45596"/>
    <w:rsid w:val="00D50306"/>
    <w:rsid w:val="00D654F2"/>
    <w:rsid w:val="00D65DC6"/>
    <w:rsid w:val="00D71EDF"/>
    <w:rsid w:val="00D82DEC"/>
    <w:rsid w:val="00D944D5"/>
    <w:rsid w:val="00D96D89"/>
    <w:rsid w:val="00DA0866"/>
    <w:rsid w:val="00DA1AB6"/>
    <w:rsid w:val="00DB0A43"/>
    <w:rsid w:val="00DC0105"/>
    <w:rsid w:val="00DD3A50"/>
    <w:rsid w:val="00DE2079"/>
    <w:rsid w:val="00DE49E3"/>
    <w:rsid w:val="00DE62DB"/>
    <w:rsid w:val="00DE717D"/>
    <w:rsid w:val="00DF0CF5"/>
    <w:rsid w:val="00DF1064"/>
    <w:rsid w:val="00DF2346"/>
    <w:rsid w:val="00E008F9"/>
    <w:rsid w:val="00E0761A"/>
    <w:rsid w:val="00E16132"/>
    <w:rsid w:val="00E17ACB"/>
    <w:rsid w:val="00E35069"/>
    <w:rsid w:val="00E72870"/>
    <w:rsid w:val="00E75BB1"/>
    <w:rsid w:val="00E869E4"/>
    <w:rsid w:val="00E86E08"/>
    <w:rsid w:val="00E877A5"/>
    <w:rsid w:val="00EA4856"/>
    <w:rsid w:val="00EC0E3E"/>
    <w:rsid w:val="00ED12AA"/>
    <w:rsid w:val="00EE0D49"/>
    <w:rsid w:val="00EE26B0"/>
    <w:rsid w:val="00EE7B34"/>
    <w:rsid w:val="00EF1489"/>
    <w:rsid w:val="00EF1535"/>
    <w:rsid w:val="00EF4D82"/>
    <w:rsid w:val="00F223F8"/>
    <w:rsid w:val="00F23E58"/>
    <w:rsid w:val="00F322E6"/>
    <w:rsid w:val="00F35E22"/>
    <w:rsid w:val="00F448D9"/>
    <w:rsid w:val="00F6149D"/>
    <w:rsid w:val="00F82C21"/>
    <w:rsid w:val="00F8619B"/>
    <w:rsid w:val="00F9755C"/>
    <w:rsid w:val="00F97CDD"/>
    <w:rsid w:val="00FA00AC"/>
    <w:rsid w:val="00FB0B5A"/>
    <w:rsid w:val="00FC7608"/>
    <w:rsid w:val="00FD15AA"/>
    <w:rsid w:val="00FD26A7"/>
    <w:rsid w:val="00FD523B"/>
    <w:rsid w:val="00FD676F"/>
    <w:rsid w:val="00FD69DB"/>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4A8"/>
    <w:pPr>
      <w:widowControl w:val="0"/>
      <w:autoSpaceDE w:val="0"/>
      <w:autoSpaceDN w:val="0"/>
      <w:spacing w:before="120" w:after="0" w:line="240" w:lineRule="auto"/>
      <w:ind w:firstLine="360"/>
      <w:jc w:val="both"/>
    </w:pPr>
  </w:style>
  <w:style w:type="paragraph" w:styleId="Heading1">
    <w:name w:val="heading 1"/>
    <w:basedOn w:val="Normal"/>
    <w:next w:val="Normal"/>
    <w:link w:val="Heading1Char"/>
    <w:uiPriority w:val="9"/>
    <w:qFormat/>
    <w:rsid w:val="005466BB"/>
    <w:pPr>
      <w:keepNext/>
      <w:keepLines/>
      <w:widowControl/>
      <w:numPr>
        <w:numId w:val="3"/>
      </w:numPr>
      <w:tabs>
        <w:tab w:val="left" w:pos="216"/>
      </w:tabs>
      <w:autoSpaceDE/>
      <w:autoSpaceDN/>
      <w:spacing w:before="160" w:after="80"/>
      <w:jc w:val="center"/>
      <w:outlineLvl w:val="0"/>
    </w:pPr>
    <w:rPr>
      <w:rFonts w:eastAsia="SimSun"/>
      <w:smallCaps/>
      <w:noProof/>
      <w:sz w:val="20"/>
      <w:szCs w:val="20"/>
    </w:rPr>
  </w:style>
  <w:style w:type="paragraph" w:styleId="Heading3">
    <w:name w:val="heading 3"/>
    <w:basedOn w:val="Normal"/>
    <w:next w:val="Normal"/>
    <w:link w:val="Heading3Char"/>
    <w:uiPriority w:val="9"/>
    <w:semiHidden/>
    <w:unhideWhenUsed/>
    <w:qFormat/>
    <w:rsid w:val="005466BB"/>
    <w:pPr>
      <w:keepNext/>
      <w:keepLines/>
      <w:widowControl/>
      <w:numPr>
        <w:ilvl w:val="2"/>
        <w:numId w:val="3"/>
      </w:numPr>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5466BB"/>
    <w:rPr>
      <w:rFonts w:ascii="Times New Roman" w:eastAsia="SimSun" w:hAnsi="Times New Roman" w:cs="Times New Roman"/>
      <w:smallCaps/>
      <w:noProof/>
      <w:sz w:val="20"/>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5466BB"/>
    <w:pPr>
      <w:numPr>
        <w:numId w:val="2"/>
      </w:numPr>
      <w:spacing w:after="50" w:line="180" w:lineRule="exact"/>
      <w:jc w:val="both"/>
    </w:pPr>
    <w:rPr>
      <w:rFonts w:eastAsia="MS Mincho"/>
      <w:noProof/>
      <w:sz w:val="16"/>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before="0" w:after="200"/>
      <w:ind w:firstLine="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before="0" w:after="120" w:line="259" w:lineRule="auto"/>
      <w:ind w:firstLine="0"/>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sip.piconepress.com/proposals/2015/nsf/icorp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99AC-1B71-4177-8412-25A2C3D6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10</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saeedeh khoshgoftar</cp:lastModifiedBy>
  <cp:revision>5</cp:revision>
  <dcterms:created xsi:type="dcterms:W3CDTF">2017-10-11T17:45:00Z</dcterms:created>
  <dcterms:modified xsi:type="dcterms:W3CDTF">2017-10-14T05:32:00Z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